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21" w:rsidRPr="004A5581" w:rsidRDefault="004A5581" w:rsidP="003E06FC">
      <w:pPr>
        <w:pStyle w:val="Title"/>
        <w:ind w:right="-766"/>
        <w:jc w:val="right"/>
        <w:rPr>
          <w:b w:val="0"/>
          <w:szCs w:val="24"/>
        </w:rPr>
      </w:pPr>
      <w:r w:rsidRPr="004A5581">
        <w:rPr>
          <w:b w:val="0"/>
          <w:szCs w:val="24"/>
        </w:rPr>
        <w:t>SASKAŅOTS</w:t>
      </w:r>
    </w:p>
    <w:p w:rsidR="002B3521" w:rsidRPr="00DC6E22" w:rsidRDefault="002B3521" w:rsidP="003E06FC">
      <w:pPr>
        <w:pStyle w:val="Title"/>
        <w:ind w:right="-766"/>
        <w:jc w:val="right"/>
        <w:rPr>
          <w:b w:val="0"/>
          <w:szCs w:val="24"/>
        </w:rPr>
      </w:pPr>
      <w:r w:rsidRPr="00DC6E22">
        <w:rPr>
          <w:b w:val="0"/>
          <w:szCs w:val="24"/>
        </w:rPr>
        <w:t>Ieslodzījuma vietu pārvaldes</w:t>
      </w:r>
    </w:p>
    <w:p w:rsidR="002B3521" w:rsidRPr="00DC6E22" w:rsidRDefault="002B3521" w:rsidP="003E06FC">
      <w:pPr>
        <w:pStyle w:val="Title"/>
        <w:ind w:right="-766"/>
        <w:jc w:val="right"/>
        <w:rPr>
          <w:b w:val="0"/>
          <w:szCs w:val="24"/>
        </w:rPr>
      </w:pPr>
      <w:r w:rsidRPr="00DC6E22">
        <w:rPr>
          <w:b w:val="0"/>
          <w:szCs w:val="24"/>
        </w:rPr>
        <w:t>priekšniece pulkvede</w:t>
      </w:r>
    </w:p>
    <w:p w:rsidR="00202871" w:rsidRDefault="00202871" w:rsidP="003E06FC">
      <w:pPr>
        <w:pStyle w:val="Title"/>
        <w:ind w:right="-766"/>
        <w:jc w:val="right"/>
        <w:rPr>
          <w:b w:val="0"/>
          <w:szCs w:val="24"/>
        </w:rPr>
      </w:pPr>
    </w:p>
    <w:p w:rsidR="006C0A3D" w:rsidRDefault="006C0A3D" w:rsidP="003E06FC">
      <w:pPr>
        <w:pStyle w:val="Title"/>
        <w:ind w:right="-766"/>
        <w:jc w:val="right"/>
        <w:rPr>
          <w:b w:val="0"/>
          <w:szCs w:val="24"/>
        </w:rPr>
      </w:pPr>
    </w:p>
    <w:p w:rsidR="002B3521" w:rsidRPr="00DC6E22" w:rsidRDefault="006C0A3D" w:rsidP="003E06FC">
      <w:pPr>
        <w:pStyle w:val="Title"/>
        <w:ind w:right="-766"/>
        <w:jc w:val="right"/>
        <w:rPr>
          <w:b w:val="0"/>
          <w:szCs w:val="24"/>
        </w:rPr>
      </w:pPr>
      <w:r>
        <w:rPr>
          <w:b w:val="0"/>
          <w:szCs w:val="24"/>
        </w:rPr>
        <w:t xml:space="preserve">Ilona </w:t>
      </w:r>
      <w:r w:rsidR="002B3521" w:rsidRPr="00DC6E22">
        <w:rPr>
          <w:b w:val="0"/>
          <w:szCs w:val="24"/>
        </w:rPr>
        <w:t>Spure</w:t>
      </w:r>
    </w:p>
    <w:p w:rsidR="002B3521" w:rsidRPr="00DC6E22" w:rsidRDefault="002B3521" w:rsidP="003E06FC">
      <w:pPr>
        <w:pStyle w:val="Title"/>
        <w:ind w:right="-766"/>
        <w:rPr>
          <w:b w:val="0"/>
          <w:szCs w:val="24"/>
        </w:rPr>
      </w:pPr>
    </w:p>
    <w:p w:rsidR="00202871" w:rsidRDefault="00202871" w:rsidP="003E06FC">
      <w:pPr>
        <w:pStyle w:val="Title"/>
        <w:ind w:right="-766"/>
        <w:jc w:val="right"/>
        <w:rPr>
          <w:b w:val="0"/>
          <w:szCs w:val="24"/>
        </w:rPr>
      </w:pPr>
    </w:p>
    <w:p w:rsidR="002B3521" w:rsidRPr="00DC6E22" w:rsidRDefault="002B3521" w:rsidP="003E06FC">
      <w:pPr>
        <w:pStyle w:val="Title"/>
        <w:ind w:right="-766"/>
        <w:jc w:val="right"/>
        <w:rPr>
          <w:b w:val="0"/>
          <w:szCs w:val="24"/>
        </w:rPr>
      </w:pPr>
      <w:r w:rsidRPr="00DC6E22">
        <w:rPr>
          <w:b w:val="0"/>
          <w:szCs w:val="24"/>
        </w:rPr>
        <w:t>201</w:t>
      </w:r>
      <w:r w:rsidR="00A4329F">
        <w:rPr>
          <w:b w:val="0"/>
          <w:szCs w:val="24"/>
        </w:rPr>
        <w:t>7</w:t>
      </w:r>
      <w:r w:rsidRPr="00DC6E22">
        <w:rPr>
          <w:b w:val="0"/>
          <w:szCs w:val="24"/>
        </w:rPr>
        <w:t xml:space="preserve">.gada </w:t>
      </w:r>
      <w:r w:rsidR="0087439E">
        <w:rPr>
          <w:b w:val="0"/>
          <w:szCs w:val="24"/>
        </w:rPr>
        <w:t>28</w:t>
      </w:r>
      <w:r w:rsidRPr="00DC6E22">
        <w:rPr>
          <w:b w:val="0"/>
          <w:szCs w:val="24"/>
        </w:rPr>
        <w:t>.</w:t>
      </w:r>
      <w:r w:rsidR="00B62F05">
        <w:rPr>
          <w:b w:val="0"/>
          <w:szCs w:val="24"/>
        </w:rPr>
        <w:t>martā</w:t>
      </w:r>
    </w:p>
    <w:p w:rsidR="002B3521" w:rsidRPr="00DC6E22" w:rsidRDefault="002B3521" w:rsidP="003E06FC">
      <w:pPr>
        <w:pStyle w:val="Title"/>
        <w:ind w:right="-766"/>
        <w:jc w:val="right"/>
        <w:rPr>
          <w:b w:val="0"/>
          <w:szCs w:val="24"/>
        </w:rPr>
      </w:pPr>
    </w:p>
    <w:p w:rsidR="002B3521" w:rsidRPr="00DC6E22" w:rsidRDefault="002B3521" w:rsidP="003E06FC">
      <w:pPr>
        <w:pStyle w:val="Title"/>
        <w:ind w:right="-766"/>
        <w:jc w:val="right"/>
        <w:rPr>
          <w:b w:val="0"/>
          <w:szCs w:val="24"/>
        </w:rPr>
      </w:pPr>
    </w:p>
    <w:p w:rsidR="002B3521" w:rsidRPr="00DC6E22" w:rsidRDefault="002B3521" w:rsidP="003E06FC">
      <w:pPr>
        <w:pStyle w:val="Title"/>
        <w:ind w:right="-766"/>
        <w:rPr>
          <w:szCs w:val="24"/>
        </w:rPr>
      </w:pPr>
      <w:r w:rsidRPr="00DC6E22">
        <w:rPr>
          <w:szCs w:val="24"/>
        </w:rPr>
        <w:t>INFORMATĪVAIS PAZIŅOJUMS</w:t>
      </w:r>
    </w:p>
    <w:p w:rsidR="002B3521" w:rsidRPr="00DC6E22" w:rsidRDefault="002B3521" w:rsidP="003E06FC">
      <w:pPr>
        <w:pStyle w:val="Subtitle"/>
        <w:ind w:right="-766"/>
        <w:rPr>
          <w:szCs w:val="24"/>
          <w:lang w:val="lv-LV"/>
        </w:rPr>
      </w:pPr>
    </w:p>
    <w:p w:rsidR="002B3521" w:rsidRPr="00DC6E22" w:rsidRDefault="002B3521" w:rsidP="00B55CC3">
      <w:pPr>
        <w:pStyle w:val="Subtitle"/>
        <w:ind w:right="-1192"/>
        <w:rPr>
          <w:szCs w:val="24"/>
          <w:lang w:val="lv-LV"/>
        </w:rPr>
      </w:pPr>
    </w:p>
    <w:p w:rsidR="002B3521" w:rsidRPr="00DC6E22" w:rsidRDefault="002B3521" w:rsidP="00B55CC3">
      <w:pPr>
        <w:pStyle w:val="Heading2"/>
        <w:ind w:right="-1192"/>
        <w:jc w:val="both"/>
        <w:rPr>
          <w:szCs w:val="24"/>
        </w:rPr>
      </w:pPr>
      <w:r w:rsidRPr="00DC6E22">
        <w:rPr>
          <w:szCs w:val="24"/>
        </w:rPr>
        <w:t>1. Pasūtītājs:</w:t>
      </w:r>
    </w:p>
    <w:p w:rsidR="002B3521" w:rsidRPr="00DC6E22" w:rsidRDefault="002B3521" w:rsidP="00B55CC3">
      <w:pPr>
        <w:pStyle w:val="Heading2"/>
        <w:ind w:right="-1192"/>
        <w:jc w:val="both"/>
        <w:rPr>
          <w:szCs w:val="24"/>
        </w:rPr>
      </w:pPr>
      <w:r w:rsidRPr="00DC6E22">
        <w:rPr>
          <w:szCs w:val="24"/>
        </w:rPr>
        <w:t>Ieslodzījuma vietu pārvalde, Stabu iela 89, Rīga, LV-1009, Reģ.Nr.90000027165.</w:t>
      </w:r>
    </w:p>
    <w:p w:rsidR="002B3521" w:rsidRPr="00DC6E22" w:rsidRDefault="002B3521" w:rsidP="00B55CC3">
      <w:pPr>
        <w:ind w:right="-1192"/>
      </w:pPr>
    </w:p>
    <w:p w:rsidR="002B3521" w:rsidRPr="00DC6E22" w:rsidRDefault="002B3521" w:rsidP="00B55CC3">
      <w:pPr>
        <w:ind w:right="-1192"/>
        <w:jc w:val="both"/>
        <w:rPr>
          <w:b/>
        </w:rPr>
      </w:pPr>
      <w:r w:rsidRPr="00DC6E22">
        <w:rPr>
          <w:b/>
        </w:rPr>
        <w:t>2. Iepirkuma identifikācijas Nr. IeVP 201</w:t>
      </w:r>
      <w:r w:rsidR="00A4329F">
        <w:rPr>
          <w:b/>
        </w:rPr>
        <w:t>7</w:t>
      </w:r>
      <w:r w:rsidRPr="00DC6E22">
        <w:rPr>
          <w:b/>
        </w:rPr>
        <w:t>/</w:t>
      </w:r>
      <w:r w:rsidR="00A4329F">
        <w:rPr>
          <w:b/>
        </w:rPr>
        <w:t>17</w:t>
      </w:r>
    </w:p>
    <w:p w:rsidR="002B3521" w:rsidRPr="00DC6E22" w:rsidRDefault="002B3521" w:rsidP="00B55CC3">
      <w:pPr>
        <w:ind w:right="-1192"/>
        <w:jc w:val="both"/>
      </w:pPr>
      <w:r w:rsidRPr="00DC6E22">
        <w:t xml:space="preserve">Iepirkuma paredzamā līgumcena ir līdz </w:t>
      </w:r>
      <w:r w:rsidR="00B62F05">
        <w:t xml:space="preserve">10 </w:t>
      </w:r>
      <w:r w:rsidR="004A5581">
        <w:t>000</w:t>
      </w:r>
      <w:r w:rsidR="00856D9F">
        <w:t>,00</w:t>
      </w:r>
      <w:r w:rsidRPr="00DC6E22">
        <w:t xml:space="preserve"> </w:t>
      </w:r>
      <w:r w:rsidR="006C0A3D">
        <w:t xml:space="preserve">EUR </w:t>
      </w:r>
      <w:r w:rsidRPr="00DC6E22">
        <w:t>(</w:t>
      </w:r>
      <w:r w:rsidR="00B62F05">
        <w:t>desmit</w:t>
      </w:r>
      <w:r w:rsidRPr="00DC6E22">
        <w:t xml:space="preserve"> tūkstoši </w:t>
      </w:r>
      <w:r w:rsidR="004A5581" w:rsidRPr="004A5581">
        <w:rPr>
          <w:i/>
        </w:rPr>
        <w:t>euro</w:t>
      </w:r>
      <w:r w:rsidR="00DB7ECC">
        <w:t xml:space="preserve"> un nulle </w:t>
      </w:r>
      <w:r w:rsidR="004A5581" w:rsidRPr="004A5581">
        <w:rPr>
          <w:i/>
        </w:rPr>
        <w:t>centi</w:t>
      </w:r>
      <w:r w:rsidRPr="00DC6E22">
        <w:t>).</w:t>
      </w:r>
    </w:p>
    <w:p w:rsidR="007D15CD" w:rsidRPr="000A5770" w:rsidRDefault="002B3521" w:rsidP="007D15CD">
      <w:pPr>
        <w:ind w:right="-709"/>
        <w:jc w:val="both"/>
      </w:pPr>
      <w:r w:rsidRPr="00DC6E22">
        <w:t xml:space="preserve">Saskaņā ar Publisko iepirkumu likumu, ja pakalpojuma līgumcena ir līdz </w:t>
      </w:r>
      <w:r w:rsidR="00B62F05">
        <w:t xml:space="preserve">10 </w:t>
      </w:r>
      <w:r w:rsidRPr="00DC6E22">
        <w:t>000,00</w:t>
      </w:r>
      <w:r w:rsidR="006C0A3D">
        <w:t xml:space="preserve"> EUR</w:t>
      </w:r>
      <w:r w:rsidRPr="00DC6E22">
        <w:t xml:space="preserve"> </w:t>
      </w:r>
      <w:r w:rsidR="00C47E2E">
        <w:t>(</w:t>
      </w:r>
      <w:r w:rsidR="00B62F05">
        <w:t>desm</w:t>
      </w:r>
      <w:r w:rsidR="004A5581">
        <w:t>i</w:t>
      </w:r>
      <w:r w:rsidR="00B62F05">
        <w:t>t</w:t>
      </w:r>
      <w:r w:rsidR="00C47E2E">
        <w:t xml:space="preserve"> tūkstoši </w:t>
      </w:r>
      <w:r w:rsidR="004A5581" w:rsidRPr="004A5581">
        <w:rPr>
          <w:i/>
        </w:rPr>
        <w:t>euro</w:t>
      </w:r>
      <w:r w:rsidR="00DB7ECC">
        <w:t xml:space="preserve"> un nulle </w:t>
      </w:r>
      <w:r w:rsidR="004A5581" w:rsidRPr="004A5581">
        <w:rPr>
          <w:i/>
        </w:rPr>
        <w:t>centi</w:t>
      </w:r>
      <w:r w:rsidR="00C47E2E">
        <w:t>)</w:t>
      </w:r>
      <w:r w:rsidRPr="00DC6E22">
        <w:t>, pasūtītājs ir tiesīgs nepiemērot Publisko iepirkumu likuma regulējumu.</w:t>
      </w:r>
      <w:r w:rsidR="007D15CD">
        <w:t xml:space="preserve"> </w:t>
      </w:r>
    </w:p>
    <w:p w:rsidR="002B3521" w:rsidRPr="00DC6E22" w:rsidRDefault="002B3521" w:rsidP="00B55CC3">
      <w:pPr>
        <w:ind w:right="-1192"/>
        <w:jc w:val="both"/>
      </w:pPr>
    </w:p>
    <w:p w:rsidR="002B3521" w:rsidRPr="00DC6E22" w:rsidRDefault="002B3521" w:rsidP="00B55CC3">
      <w:pPr>
        <w:pStyle w:val="BodyText3"/>
        <w:ind w:right="-1192"/>
        <w:jc w:val="both"/>
        <w:rPr>
          <w:rFonts w:ascii="Times New Roman" w:hAnsi="Times New Roman"/>
          <w:bCs w:val="0"/>
          <w:szCs w:val="24"/>
        </w:rPr>
      </w:pPr>
      <w:r w:rsidRPr="00DC6E22">
        <w:rPr>
          <w:rFonts w:ascii="Times New Roman" w:hAnsi="Times New Roman"/>
          <w:bCs w:val="0"/>
          <w:szCs w:val="24"/>
        </w:rPr>
        <w:t>3. Iepirkuma priekšmets:</w:t>
      </w:r>
    </w:p>
    <w:p w:rsidR="00F63972" w:rsidRDefault="00F63972" w:rsidP="00B55CC3">
      <w:pPr>
        <w:pStyle w:val="BodyText3"/>
        <w:ind w:right="-1192"/>
        <w:jc w:val="both"/>
        <w:rPr>
          <w:rFonts w:ascii="Times New Roman" w:hAnsi="Times New Roman" w:cs="Times New Roman"/>
          <w:b w:val="0"/>
        </w:rPr>
      </w:pPr>
      <w:r w:rsidRPr="00F63972">
        <w:rPr>
          <w:rFonts w:ascii="Times New Roman" w:hAnsi="Times New Roman" w:cs="Times New Roman"/>
          <w:b w:val="0"/>
        </w:rPr>
        <w:t>Zīmogu un spiedogu iegāde</w:t>
      </w:r>
      <w:r w:rsidR="00FE2A9C">
        <w:rPr>
          <w:rFonts w:ascii="Times New Roman" w:hAnsi="Times New Roman" w:cs="Times New Roman"/>
          <w:b w:val="0"/>
        </w:rPr>
        <w:t xml:space="preserve"> ar piegādi</w:t>
      </w:r>
      <w:r>
        <w:rPr>
          <w:rFonts w:ascii="Times New Roman" w:hAnsi="Times New Roman" w:cs="Times New Roman"/>
          <w:b w:val="0"/>
        </w:rPr>
        <w:t>.</w:t>
      </w:r>
    </w:p>
    <w:p w:rsidR="00F63972" w:rsidRPr="00F63972" w:rsidRDefault="00F63972" w:rsidP="00B55CC3">
      <w:pPr>
        <w:pStyle w:val="BodyText3"/>
        <w:ind w:right="-1192"/>
        <w:jc w:val="both"/>
        <w:rPr>
          <w:rFonts w:ascii="Times New Roman" w:hAnsi="Times New Roman" w:cs="Times New Roman"/>
          <w:b w:val="0"/>
        </w:rPr>
      </w:pPr>
    </w:p>
    <w:p w:rsidR="002B3521" w:rsidRPr="00DC6E22" w:rsidRDefault="002B3521" w:rsidP="00B55CC3">
      <w:pPr>
        <w:pStyle w:val="BodyText3"/>
        <w:ind w:right="-1192"/>
        <w:jc w:val="both"/>
        <w:rPr>
          <w:rFonts w:ascii="Times New Roman" w:hAnsi="Times New Roman"/>
          <w:szCs w:val="24"/>
        </w:rPr>
      </w:pPr>
      <w:r w:rsidRPr="00DC6E22">
        <w:rPr>
          <w:rFonts w:ascii="Times New Roman" w:hAnsi="Times New Roman"/>
          <w:szCs w:val="24"/>
        </w:rPr>
        <w:t>4. Līguma izpildes vieta:</w:t>
      </w:r>
    </w:p>
    <w:p w:rsidR="002B3521" w:rsidRPr="00DC6E22" w:rsidRDefault="002A0A70" w:rsidP="00B55CC3">
      <w:pPr>
        <w:pStyle w:val="BodyText3"/>
        <w:ind w:right="-1192"/>
        <w:jc w:val="both"/>
        <w:rPr>
          <w:rFonts w:ascii="Times New Roman" w:hAnsi="Times New Roman" w:cs="Times New Roman"/>
          <w:b w:val="0"/>
          <w:bCs w:val="0"/>
          <w:szCs w:val="24"/>
        </w:rPr>
      </w:pPr>
      <w:r>
        <w:rPr>
          <w:rFonts w:ascii="Times New Roman" w:hAnsi="Times New Roman" w:cs="Times New Roman"/>
          <w:b w:val="0"/>
          <w:bCs w:val="0"/>
          <w:szCs w:val="24"/>
        </w:rPr>
        <w:t>Ieslodzījuma vietu pārvalde</w:t>
      </w:r>
      <w:r w:rsidR="002B3521" w:rsidRPr="00DC6E22">
        <w:rPr>
          <w:rFonts w:ascii="Times New Roman" w:hAnsi="Times New Roman" w:cs="Times New Roman"/>
          <w:b w:val="0"/>
          <w:bCs w:val="0"/>
          <w:szCs w:val="24"/>
        </w:rPr>
        <w:t xml:space="preserve">, </w:t>
      </w:r>
      <w:r>
        <w:rPr>
          <w:rFonts w:ascii="Times New Roman" w:hAnsi="Times New Roman" w:cs="Times New Roman"/>
          <w:b w:val="0"/>
          <w:bCs w:val="0"/>
          <w:szCs w:val="24"/>
        </w:rPr>
        <w:t>Stabu</w:t>
      </w:r>
      <w:r w:rsidR="002B3521" w:rsidRPr="00DC6E22">
        <w:rPr>
          <w:rFonts w:ascii="Times New Roman" w:hAnsi="Times New Roman" w:cs="Times New Roman"/>
          <w:b w:val="0"/>
          <w:bCs w:val="0"/>
          <w:szCs w:val="24"/>
        </w:rPr>
        <w:t xml:space="preserve"> iela </w:t>
      </w:r>
      <w:r>
        <w:rPr>
          <w:rFonts w:ascii="Times New Roman" w:hAnsi="Times New Roman" w:cs="Times New Roman"/>
          <w:b w:val="0"/>
          <w:bCs w:val="0"/>
          <w:szCs w:val="24"/>
        </w:rPr>
        <w:t>89</w:t>
      </w:r>
      <w:r w:rsidR="002B3521" w:rsidRPr="00DC6E22">
        <w:rPr>
          <w:rFonts w:ascii="Times New Roman" w:hAnsi="Times New Roman" w:cs="Times New Roman"/>
          <w:b w:val="0"/>
          <w:bCs w:val="0"/>
          <w:szCs w:val="24"/>
        </w:rPr>
        <w:t xml:space="preserve">, </w:t>
      </w:r>
      <w:r>
        <w:rPr>
          <w:rFonts w:ascii="Times New Roman" w:hAnsi="Times New Roman" w:cs="Times New Roman"/>
          <w:b w:val="0"/>
          <w:bCs w:val="0"/>
          <w:szCs w:val="24"/>
        </w:rPr>
        <w:t>Rīga</w:t>
      </w:r>
      <w:r w:rsidR="002B3521" w:rsidRPr="00DC6E22">
        <w:rPr>
          <w:rFonts w:ascii="Times New Roman" w:hAnsi="Times New Roman" w:cs="Times New Roman"/>
          <w:b w:val="0"/>
          <w:bCs w:val="0"/>
          <w:szCs w:val="24"/>
        </w:rPr>
        <w:t>, LV-</w:t>
      </w:r>
      <w:r>
        <w:rPr>
          <w:rFonts w:ascii="Times New Roman" w:hAnsi="Times New Roman" w:cs="Times New Roman"/>
          <w:b w:val="0"/>
          <w:bCs w:val="0"/>
          <w:szCs w:val="24"/>
        </w:rPr>
        <w:t>1009</w:t>
      </w:r>
      <w:r w:rsidR="00843FC1" w:rsidRPr="00DC6E22">
        <w:rPr>
          <w:rFonts w:ascii="Times New Roman" w:hAnsi="Times New Roman" w:cs="Times New Roman"/>
          <w:b w:val="0"/>
          <w:bCs w:val="0"/>
          <w:szCs w:val="24"/>
        </w:rPr>
        <w:t>.</w:t>
      </w:r>
    </w:p>
    <w:p w:rsidR="002B3521" w:rsidRPr="00DC6E22" w:rsidRDefault="002B3521" w:rsidP="00B55CC3">
      <w:pPr>
        <w:pStyle w:val="BodyText3"/>
        <w:ind w:right="-1192"/>
        <w:jc w:val="both"/>
        <w:rPr>
          <w:rFonts w:ascii="Times New Roman" w:hAnsi="Times New Roman" w:cs="Times New Roman"/>
          <w:b w:val="0"/>
          <w:szCs w:val="24"/>
        </w:rPr>
      </w:pPr>
    </w:p>
    <w:p w:rsidR="002B3521" w:rsidRPr="00DC6E22" w:rsidRDefault="002B3521" w:rsidP="00B55CC3">
      <w:pPr>
        <w:pStyle w:val="BodyText3"/>
        <w:ind w:right="-1192"/>
        <w:jc w:val="both"/>
        <w:rPr>
          <w:rFonts w:ascii="Times New Roman" w:hAnsi="Times New Roman" w:cs="Times New Roman"/>
          <w:szCs w:val="24"/>
        </w:rPr>
      </w:pPr>
      <w:r w:rsidRPr="00DC6E22">
        <w:rPr>
          <w:rFonts w:ascii="Times New Roman" w:hAnsi="Times New Roman" w:cs="Times New Roman"/>
          <w:szCs w:val="24"/>
        </w:rPr>
        <w:t xml:space="preserve">5. </w:t>
      </w:r>
      <w:r w:rsidR="00742915">
        <w:rPr>
          <w:rFonts w:ascii="Times New Roman" w:hAnsi="Times New Roman" w:cs="Times New Roman"/>
          <w:szCs w:val="24"/>
        </w:rPr>
        <w:t>Līguma darbības</w:t>
      </w:r>
      <w:r w:rsidRPr="00DC6E22">
        <w:rPr>
          <w:rFonts w:ascii="Times New Roman" w:hAnsi="Times New Roman" w:cs="Times New Roman"/>
          <w:szCs w:val="24"/>
        </w:rPr>
        <w:t xml:space="preserve"> termiņš:</w:t>
      </w:r>
    </w:p>
    <w:p w:rsidR="002B3521" w:rsidRPr="00962A9A" w:rsidRDefault="00962A9A" w:rsidP="00B55CC3">
      <w:pPr>
        <w:pStyle w:val="BodyText3"/>
        <w:ind w:right="-1192"/>
        <w:jc w:val="both"/>
        <w:rPr>
          <w:rFonts w:ascii="Times New Roman" w:hAnsi="Times New Roman" w:cs="Times New Roman"/>
          <w:szCs w:val="24"/>
          <w:u w:val="single"/>
        </w:rPr>
      </w:pPr>
      <w:r w:rsidRPr="00962A9A">
        <w:rPr>
          <w:rFonts w:ascii="Times New Roman" w:hAnsi="Times New Roman" w:cs="Times New Roman"/>
          <w:b w:val="0"/>
        </w:rPr>
        <w:t>36 (trīsdesmit seši)</w:t>
      </w:r>
      <w:r w:rsidR="002B3521" w:rsidRPr="00962A9A">
        <w:rPr>
          <w:rFonts w:ascii="Times New Roman" w:hAnsi="Times New Roman" w:cs="Times New Roman"/>
          <w:b w:val="0"/>
          <w:szCs w:val="24"/>
        </w:rPr>
        <w:t>.</w:t>
      </w:r>
    </w:p>
    <w:p w:rsidR="002B3521" w:rsidRPr="00DC6E22" w:rsidRDefault="002B3521" w:rsidP="00B55CC3">
      <w:pPr>
        <w:pStyle w:val="BodyText3"/>
        <w:ind w:right="-1192"/>
        <w:jc w:val="both"/>
        <w:rPr>
          <w:rFonts w:ascii="Times New Roman" w:hAnsi="Times New Roman" w:cs="Times New Roman"/>
          <w:szCs w:val="24"/>
        </w:rPr>
      </w:pPr>
    </w:p>
    <w:p w:rsidR="002B3521" w:rsidRPr="00DC6E22" w:rsidRDefault="002B3521" w:rsidP="00B55CC3">
      <w:pPr>
        <w:ind w:right="-1192"/>
        <w:jc w:val="both"/>
        <w:rPr>
          <w:b/>
        </w:rPr>
      </w:pPr>
      <w:r w:rsidRPr="00DC6E22">
        <w:rPr>
          <w:b/>
        </w:rPr>
        <w:t>6.</w:t>
      </w:r>
      <w:r w:rsidRPr="00DC6E22">
        <w:t xml:space="preserve"> </w:t>
      </w:r>
      <w:r w:rsidRPr="00DC6E22">
        <w:rPr>
          <w:b/>
        </w:rPr>
        <w:t>Iepirkuma apjoms un tehniskā specifikācija:</w:t>
      </w:r>
    </w:p>
    <w:p w:rsidR="002B3521" w:rsidRPr="00DC6E22" w:rsidRDefault="002B3521" w:rsidP="00B55CC3">
      <w:pPr>
        <w:ind w:right="-1192"/>
        <w:jc w:val="both"/>
      </w:pPr>
      <w:r w:rsidRPr="00DC6E22">
        <w:t>Tehniskā specifikācija ir noteikta Informatīvā paziņojuma 1.pielikumā.</w:t>
      </w:r>
    </w:p>
    <w:p w:rsidR="002B3521" w:rsidRPr="00DC6E22" w:rsidRDefault="002B3521" w:rsidP="00B55CC3">
      <w:pPr>
        <w:ind w:right="-1192"/>
        <w:jc w:val="both"/>
        <w:rPr>
          <w:b/>
        </w:rPr>
      </w:pPr>
    </w:p>
    <w:p w:rsidR="002B3521" w:rsidRPr="00DC6E22" w:rsidRDefault="002B3521" w:rsidP="003E06FC">
      <w:pPr>
        <w:ind w:right="-908"/>
        <w:jc w:val="both"/>
      </w:pPr>
      <w:r w:rsidRPr="00DC6E22">
        <w:rPr>
          <w:b/>
        </w:rPr>
        <w:t>7. Apmaksas nosacījumi:</w:t>
      </w:r>
    </w:p>
    <w:p w:rsidR="002B3521" w:rsidRDefault="00E6296E" w:rsidP="003E06FC">
      <w:pPr>
        <w:ind w:right="-908"/>
        <w:jc w:val="both"/>
      </w:pPr>
      <w:r>
        <w:t xml:space="preserve">Pasūtītājs par saņemto pakalpojumu norēķinās ar izpildītāju 30 (trīsdesmit) kalendāro dienu laikā no pavadzīmes – rēķina parakstīšanas dienas, pārskaitot pavadzīmē norādīto summu Izpildītāja norādītajā bankas kontā. </w:t>
      </w:r>
      <w:r w:rsidR="00EC0331">
        <w:t xml:space="preserve"> </w:t>
      </w:r>
    </w:p>
    <w:p w:rsidR="004E634F" w:rsidRPr="00DC6E22" w:rsidRDefault="004E634F" w:rsidP="003E06FC">
      <w:pPr>
        <w:ind w:right="-908"/>
        <w:jc w:val="both"/>
      </w:pPr>
    </w:p>
    <w:p w:rsidR="00587D64" w:rsidRPr="00DC6E22" w:rsidRDefault="002B3521" w:rsidP="00B55CC3">
      <w:pPr>
        <w:ind w:right="-1192"/>
        <w:jc w:val="both"/>
        <w:rPr>
          <w:b/>
        </w:rPr>
      </w:pPr>
      <w:r w:rsidRPr="00DC6E22">
        <w:rPr>
          <w:b/>
        </w:rPr>
        <w:t>8. Piedāvājuma izvēles kritērijs:</w:t>
      </w:r>
    </w:p>
    <w:p w:rsidR="002B3521" w:rsidRPr="00112D4D" w:rsidRDefault="002B3521" w:rsidP="00587D64">
      <w:pPr>
        <w:ind w:right="-908"/>
        <w:jc w:val="both"/>
      </w:pPr>
      <w:r w:rsidRPr="00DC6E22">
        <w:t xml:space="preserve">Par Pretendenta piedāvājuma izvēles kritēriju tiek noteikts piedāvājums </w:t>
      </w:r>
      <w:r w:rsidR="00F02A4B" w:rsidRPr="00F02A4B">
        <w:rPr>
          <w:b/>
        </w:rPr>
        <w:t xml:space="preserve">ar </w:t>
      </w:r>
      <w:r w:rsidR="00587D64" w:rsidRPr="00587D64">
        <w:rPr>
          <w:b/>
        </w:rPr>
        <w:t xml:space="preserve">viszemāko </w:t>
      </w:r>
      <w:r w:rsidR="00A8012A">
        <w:rPr>
          <w:b/>
        </w:rPr>
        <w:t xml:space="preserve">nosacīto </w:t>
      </w:r>
      <w:r w:rsidR="00587D64" w:rsidRPr="00587D64">
        <w:rPr>
          <w:b/>
        </w:rPr>
        <w:t>līgumcenu</w:t>
      </w:r>
      <w:r w:rsidR="00112D4D">
        <w:rPr>
          <w:b/>
        </w:rPr>
        <w:t xml:space="preserve"> (bez pievienotās vērtības nodokļa (turpmāk - PVN)) saskaņā ar Informatīvā paziņojuma 2.pielikumā noteikto Finanšu piedāvājuma veidlapu, </w:t>
      </w:r>
      <w:r w:rsidR="00112D4D">
        <w:t>kas atbilst Informatīvajā paziņojumā minētajām prasībām un tehniskajai specifikācijai.</w:t>
      </w:r>
    </w:p>
    <w:p w:rsidR="002B3521" w:rsidRPr="00DC6E22" w:rsidRDefault="002B3521" w:rsidP="00B55CC3">
      <w:pPr>
        <w:ind w:right="-1192"/>
        <w:jc w:val="both"/>
      </w:pPr>
    </w:p>
    <w:p w:rsidR="002B3521" w:rsidRPr="00DC6E22" w:rsidRDefault="002B3521" w:rsidP="003E06FC">
      <w:pPr>
        <w:ind w:right="-766"/>
        <w:jc w:val="both"/>
        <w:rPr>
          <w:b/>
          <w:bCs/>
        </w:rPr>
      </w:pPr>
      <w:r w:rsidRPr="00DC6E22">
        <w:rPr>
          <w:b/>
          <w:bCs/>
        </w:rPr>
        <w:t>9. Finanšu piedāvājuma noformēšana:</w:t>
      </w:r>
    </w:p>
    <w:p w:rsidR="002B3521" w:rsidRPr="00DC6E22" w:rsidRDefault="002B3521" w:rsidP="003E06FC">
      <w:pPr>
        <w:pStyle w:val="BodyTextIndent2"/>
        <w:numPr>
          <w:ilvl w:val="0"/>
          <w:numId w:val="1"/>
        </w:numPr>
        <w:spacing w:before="0" w:after="0" w:line="240" w:lineRule="auto"/>
        <w:ind w:right="-766"/>
      </w:pPr>
      <w:r w:rsidRPr="00DC6E22">
        <w:t xml:space="preserve">Pretendents iesniedz </w:t>
      </w:r>
      <w:r w:rsidRPr="00DC6E22">
        <w:rPr>
          <w:u w:val="single"/>
        </w:rPr>
        <w:t>finanšu piedāvājumu par visu iepirkuma priekšmeta apjomu</w:t>
      </w:r>
      <w:r w:rsidR="00810219">
        <w:rPr>
          <w:u w:val="single"/>
        </w:rPr>
        <w:t xml:space="preserve"> visā Līguma darbības periodā</w:t>
      </w:r>
      <w:r w:rsidRPr="00DC6E22">
        <w:rPr>
          <w:u w:val="single"/>
        </w:rPr>
        <w:t xml:space="preserve">. </w:t>
      </w:r>
    </w:p>
    <w:p w:rsidR="002B3521" w:rsidRPr="00335E54" w:rsidRDefault="002B3521" w:rsidP="003E06FC">
      <w:pPr>
        <w:pStyle w:val="BodyTextIndent2"/>
        <w:numPr>
          <w:ilvl w:val="0"/>
          <w:numId w:val="1"/>
        </w:numPr>
        <w:spacing w:before="0" w:after="0" w:line="240" w:lineRule="auto"/>
        <w:ind w:right="-766"/>
        <w:rPr>
          <w:iCs/>
          <w:u w:val="single"/>
        </w:rPr>
      </w:pPr>
      <w:r w:rsidRPr="00DC6E22">
        <w:t xml:space="preserve">Piedāvājums jāsagatavo saskaņā ar pievienoto finanšu piedāvājuma formu </w:t>
      </w:r>
      <w:r w:rsidRPr="00DC6E22">
        <w:rPr>
          <w:color w:val="000000"/>
        </w:rPr>
        <w:t>(2.pielikums).</w:t>
      </w:r>
      <w:r w:rsidRPr="00DC6E22">
        <w:t xml:space="preserve"> </w:t>
      </w:r>
      <w:r w:rsidR="00F878FD">
        <w:t>Līgumcenā ir jāiekļauj visi nodokļi (izņemot PVN) un izdevumi, t.sk. Tehniskajā specifikācijā nenorādītu un neparedzētu darbu izpildi, kas tehnoloģiski saistīta ar Iepirkuma priekšmeta īstenošanu.</w:t>
      </w:r>
    </w:p>
    <w:p w:rsidR="00335E54" w:rsidRPr="00C00B6A" w:rsidRDefault="00335E54" w:rsidP="003E06FC">
      <w:pPr>
        <w:pStyle w:val="BodyTextIndent2"/>
        <w:spacing w:before="0" w:after="0" w:line="240" w:lineRule="auto"/>
        <w:ind w:left="720" w:right="-766"/>
        <w:rPr>
          <w:iCs/>
          <w:u w:val="single"/>
        </w:rPr>
      </w:pPr>
    </w:p>
    <w:p w:rsidR="002B3521" w:rsidRDefault="002B3521" w:rsidP="003E06FC">
      <w:pPr>
        <w:ind w:left="720" w:right="-766" w:hanging="720"/>
        <w:jc w:val="both"/>
        <w:rPr>
          <w:b/>
        </w:rPr>
      </w:pPr>
      <w:r w:rsidRPr="00DC6E22">
        <w:rPr>
          <w:b/>
          <w:iCs/>
        </w:rPr>
        <w:t xml:space="preserve">10. </w:t>
      </w:r>
      <w:r w:rsidR="007C5A2F">
        <w:rPr>
          <w:b/>
        </w:rPr>
        <w:t>Prasības pretendentiem.</w:t>
      </w:r>
    </w:p>
    <w:p w:rsidR="00335E54" w:rsidRDefault="00851816" w:rsidP="003E06FC">
      <w:pPr>
        <w:ind w:left="720" w:right="-766" w:hanging="720"/>
        <w:jc w:val="both"/>
      </w:pPr>
      <w:r>
        <w:rPr>
          <w:b/>
        </w:rPr>
        <w:t xml:space="preserve">10.1. </w:t>
      </w:r>
      <w:r w:rsidRPr="00851816">
        <w:t>Pretendentiem jāiesniedz finanšu piedāv</w:t>
      </w:r>
      <w:r w:rsidR="00D42A4B">
        <w:t>ājums, ņemot vērā finanšu piedāvājuma noformēšanas nosacījumus, kas norādīti 9.punktā.</w:t>
      </w:r>
    </w:p>
    <w:p w:rsidR="002B3521" w:rsidRPr="00851816" w:rsidRDefault="00851816" w:rsidP="003E06FC">
      <w:pPr>
        <w:ind w:left="720" w:right="-766" w:hanging="720"/>
        <w:jc w:val="both"/>
        <w:rPr>
          <w:b/>
        </w:rPr>
      </w:pPr>
      <w:r>
        <w:rPr>
          <w:b/>
        </w:rPr>
        <w:t xml:space="preserve">10.2. </w:t>
      </w:r>
      <w:r w:rsidRPr="00851816">
        <w:t>Piedāvājuma dokumentus var iesniegt:</w:t>
      </w:r>
    </w:p>
    <w:p w:rsidR="002B3521" w:rsidRPr="00DC6E22" w:rsidRDefault="002B3521" w:rsidP="003E06FC">
      <w:pPr>
        <w:ind w:left="720" w:right="-766" w:hanging="720"/>
        <w:jc w:val="both"/>
      </w:pPr>
      <w:r w:rsidRPr="00DC6E22">
        <w:t xml:space="preserve">1) elektroniski – </w:t>
      </w:r>
      <w:hyperlink r:id="rId8" w:history="1">
        <w:r w:rsidRPr="00DC6E22">
          <w:rPr>
            <w:rStyle w:val="Hyperlink"/>
          </w:rPr>
          <w:t>ievp@ievp.gov.lv</w:t>
        </w:r>
      </w:hyperlink>
      <w:r w:rsidRPr="00DC6E22">
        <w:t>;</w:t>
      </w:r>
    </w:p>
    <w:p w:rsidR="002B3521" w:rsidRPr="00DC6E22" w:rsidRDefault="002B3521" w:rsidP="003E06FC">
      <w:pPr>
        <w:ind w:left="720" w:right="-766" w:hanging="720"/>
        <w:jc w:val="both"/>
      </w:pPr>
      <w:r w:rsidRPr="00DC6E22">
        <w:t>2) pa faksu – 67278697;</w:t>
      </w:r>
    </w:p>
    <w:p w:rsidR="002B3521" w:rsidRPr="00DC6E22" w:rsidRDefault="002B3521" w:rsidP="003E06FC">
      <w:pPr>
        <w:ind w:left="720" w:right="-766" w:hanging="720"/>
        <w:jc w:val="both"/>
      </w:pPr>
      <w:r w:rsidRPr="00DC6E22">
        <w:t>3) pa pastu – Ieslodzījuma vietu pārvalde, Stabu iela 89, Rīga, LV-1009;</w:t>
      </w:r>
    </w:p>
    <w:p w:rsidR="00D7730B" w:rsidRDefault="002B3521" w:rsidP="003E06FC">
      <w:pPr>
        <w:ind w:left="180" w:right="-766" w:hanging="180"/>
        <w:jc w:val="both"/>
      </w:pPr>
      <w:r w:rsidRPr="00DC6E22">
        <w:t>4) personīgi iesniedzot Ieslodzījuma vietu pārvaldē darba dienās no plkst. 8.30 līdz plkst.12.30 un no plkst. 13.00 līdz plkst. 17.00, Stabu ielā 89, Rīgā, 433. kabin</w:t>
      </w:r>
      <w:r w:rsidR="00D7730B">
        <w:t>etā (tālr. 67290096, 67290183).</w:t>
      </w:r>
    </w:p>
    <w:p w:rsidR="002B3521" w:rsidRPr="00DC6E22" w:rsidRDefault="00D7730B" w:rsidP="003E06FC">
      <w:pPr>
        <w:ind w:left="180" w:right="-766" w:hanging="180"/>
        <w:jc w:val="both"/>
      </w:pPr>
      <w:r w:rsidRPr="00D7730B">
        <w:rPr>
          <w:b/>
        </w:rPr>
        <w:t>10.3.</w:t>
      </w:r>
      <w:r>
        <w:t xml:space="preserve"> </w:t>
      </w:r>
      <w:r w:rsidR="00E45078">
        <w:t xml:space="preserve">Piedāvājums jāiesniedz ne vēlāk kā līdz </w:t>
      </w:r>
      <w:r w:rsidR="007400AA">
        <w:rPr>
          <w:b/>
        </w:rPr>
        <w:t>2017.gada</w:t>
      </w:r>
      <w:r w:rsidR="00E45078" w:rsidRPr="00A52E40">
        <w:rPr>
          <w:b/>
        </w:rPr>
        <w:t xml:space="preserve"> </w:t>
      </w:r>
      <w:r w:rsidR="00DB196B">
        <w:rPr>
          <w:b/>
        </w:rPr>
        <w:t>11</w:t>
      </w:r>
      <w:r w:rsidR="007400AA">
        <w:rPr>
          <w:b/>
        </w:rPr>
        <w:t xml:space="preserve"> </w:t>
      </w:r>
      <w:r w:rsidR="00E45078" w:rsidRPr="00A52E40">
        <w:rPr>
          <w:b/>
        </w:rPr>
        <w:t xml:space="preserve">. </w:t>
      </w:r>
      <w:r w:rsidR="00DB196B">
        <w:rPr>
          <w:b/>
        </w:rPr>
        <w:t>aprīlim,</w:t>
      </w:r>
      <w:r w:rsidR="00E45078" w:rsidRPr="00A52E40">
        <w:rPr>
          <w:b/>
        </w:rPr>
        <w:t xml:space="preserve"> plkst. 11:00</w:t>
      </w:r>
      <w:r w:rsidR="00E45078">
        <w:t xml:space="preserve">. </w:t>
      </w:r>
      <w:r w:rsidR="002B3521" w:rsidRPr="00DC6E22">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w:t>
      </w:r>
      <w:r w:rsidR="00D42A4B">
        <w:t>ajā adresē</w:t>
      </w:r>
      <w:r w:rsidR="00B74F09">
        <w:t>,</w:t>
      </w:r>
      <w:r w:rsidR="00D42A4B">
        <w:t xml:space="preserve"> uzņemas pretendents.</w:t>
      </w:r>
    </w:p>
    <w:p w:rsidR="002B3521" w:rsidRPr="00DC6E22" w:rsidRDefault="002B3521" w:rsidP="003E06FC">
      <w:pPr>
        <w:ind w:right="-766" w:firstLine="540"/>
        <w:jc w:val="both"/>
      </w:pPr>
      <w:r w:rsidRPr="00DC6E22">
        <w:t>Uz piedāvājuma jānorāda:</w:t>
      </w:r>
    </w:p>
    <w:p w:rsidR="002B3521" w:rsidRPr="00DC6E22" w:rsidRDefault="002B3521" w:rsidP="003E06FC">
      <w:pPr>
        <w:tabs>
          <w:tab w:val="left" w:pos="900"/>
          <w:tab w:val="left" w:pos="1800"/>
        </w:tabs>
        <w:ind w:left="540" w:right="-766"/>
        <w:jc w:val="both"/>
      </w:pPr>
      <w:r w:rsidRPr="00DC6E22">
        <w:t>1) pretendenta nosaukums, reģistrācijas numurs un juridiskā adrese (vai vārds, uzvārds, deklarētā dzīvesvieta);</w:t>
      </w:r>
    </w:p>
    <w:p w:rsidR="002B3521" w:rsidRPr="00DC6E22" w:rsidRDefault="002B3521" w:rsidP="003E06FC">
      <w:pPr>
        <w:tabs>
          <w:tab w:val="left" w:pos="900"/>
          <w:tab w:val="left" w:pos="1800"/>
        </w:tabs>
        <w:ind w:left="540" w:right="-766"/>
        <w:jc w:val="both"/>
      </w:pPr>
      <w:r w:rsidRPr="00DC6E22">
        <w:t>2) iepirkuma nosaukum</w:t>
      </w:r>
      <w:r w:rsidR="00D42A4B">
        <w:t>s un identifikācijas numurs.</w:t>
      </w:r>
    </w:p>
    <w:p w:rsidR="007975D1" w:rsidRDefault="002B3521" w:rsidP="003E06FC">
      <w:pPr>
        <w:ind w:right="-766"/>
        <w:jc w:val="both"/>
        <w:rPr>
          <w:b/>
        </w:rPr>
      </w:pPr>
      <w:r w:rsidRPr="00DC6E22">
        <w:rPr>
          <w:b/>
        </w:rPr>
        <w:t>Kontaktpersona</w:t>
      </w:r>
      <w:r w:rsidR="00D43479">
        <w:rPr>
          <w:b/>
        </w:rPr>
        <w:t>s</w:t>
      </w:r>
      <w:r w:rsidRPr="00DC6E22">
        <w:rPr>
          <w:b/>
        </w:rPr>
        <w:t xml:space="preserve">: </w:t>
      </w:r>
    </w:p>
    <w:p w:rsidR="00976889" w:rsidRDefault="0060289B" w:rsidP="003E06FC">
      <w:pPr>
        <w:pStyle w:val="ListParagraph"/>
        <w:numPr>
          <w:ilvl w:val="0"/>
          <w:numId w:val="5"/>
        </w:numPr>
        <w:ind w:right="-766"/>
        <w:jc w:val="both"/>
      </w:pPr>
      <w:r>
        <w:t>Ieslodzījuma vietu pārvaldes centrālā aparāta</w:t>
      </w:r>
      <w:r w:rsidR="007975D1">
        <w:t xml:space="preserve"> </w:t>
      </w:r>
      <w:r w:rsidR="006C0A3D">
        <w:t xml:space="preserve">Iepirkumu un līgumu daļas </w:t>
      </w:r>
      <w:r w:rsidR="0091501E">
        <w:t>vecākā referente Māra Stepanova</w:t>
      </w:r>
      <w:r w:rsidR="00A44739">
        <w:t>, tālr.: 67</w:t>
      </w:r>
      <w:r w:rsidR="0091501E">
        <w:t>279449</w:t>
      </w:r>
      <w:r w:rsidR="00A44739">
        <w:t xml:space="preserve">, e-pasta adrese: </w:t>
      </w:r>
      <w:hyperlink r:id="rId9" w:history="1">
        <w:r w:rsidR="0091501E" w:rsidRPr="001C0426">
          <w:rPr>
            <w:rStyle w:val="Hyperlink"/>
          </w:rPr>
          <w:t>mara.stepanova@ievp.gov.lv</w:t>
        </w:r>
      </w:hyperlink>
      <w:r w:rsidR="00A44739">
        <w:t>.</w:t>
      </w:r>
    </w:p>
    <w:p w:rsidR="007975D1" w:rsidRDefault="00976889" w:rsidP="003E06FC">
      <w:pPr>
        <w:pStyle w:val="ListParagraph"/>
        <w:numPr>
          <w:ilvl w:val="0"/>
          <w:numId w:val="5"/>
        </w:numPr>
        <w:ind w:right="-766"/>
        <w:jc w:val="both"/>
      </w:pPr>
      <w:r>
        <w:t xml:space="preserve">Ieslodzījuma vietu pārvaldes centrālā aparāta Nodrošinājuma </w:t>
      </w:r>
      <w:r w:rsidR="00D43479">
        <w:t>daļas vadītājs Viktors Karklins, tālr.:</w:t>
      </w:r>
      <w:r w:rsidR="0091501E">
        <w:t xml:space="preserve"> 67290302, e–</w:t>
      </w:r>
      <w:r w:rsidR="00D43479">
        <w:t xml:space="preserve">pasta adrese: </w:t>
      </w:r>
      <w:hyperlink r:id="rId10" w:history="1">
        <w:r w:rsidR="00D43479" w:rsidRPr="00B13BCF">
          <w:rPr>
            <w:rStyle w:val="Hyperlink"/>
          </w:rPr>
          <w:t>viktors.karklins@ievp.gov.lv</w:t>
        </w:r>
      </w:hyperlink>
      <w:r w:rsidR="00D43479">
        <w:t xml:space="preserve">.  </w:t>
      </w:r>
      <w:r w:rsidR="007975D1" w:rsidRPr="007975D1">
        <w:t xml:space="preserve"> </w:t>
      </w:r>
    </w:p>
    <w:p w:rsidR="002B3521" w:rsidRPr="00DC6E22" w:rsidRDefault="002B3521" w:rsidP="003E06FC">
      <w:pPr>
        <w:ind w:right="-766" w:firstLine="6120"/>
        <w:jc w:val="right"/>
      </w:pPr>
    </w:p>
    <w:p w:rsidR="00843FC1" w:rsidRPr="00DC6E22" w:rsidRDefault="00843FC1" w:rsidP="003E06FC">
      <w:pPr>
        <w:tabs>
          <w:tab w:val="right" w:pos="9356"/>
        </w:tabs>
        <w:spacing w:line="480" w:lineRule="auto"/>
        <w:ind w:right="-766"/>
      </w:pPr>
    </w:p>
    <w:p w:rsidR="001A47CD" w:rsidRDefault="001A47CD">
      <w:pPr>
        <w:spacing w:after="200" w:line="276" w:lineRule="auto"/>
      </w:pPr>
      <w:r>
        <w:br w:type="page"/>
      </w:r>
    </w:p>
    <w:p w:rsidR="002B3521" w:rsidRPr="00DC6E22" w:rsidRDefault="002B3521" w:rsidP="003E06FC">
      <w:pPr>
        <w:pStyle w:val="ListParagraph"/>
        <w:spacing w:line="360" w:lineRule="auto"/>
        <w:ind w:left="7560" w:right="-766"/>
        <w:jc w:val="right"/>
      </w:pPr>
      <w:r w:rsidRPr="00DC6E22">
        <w:t>1.pielikums</w:t>
      </w:r>
    </w:p>
    <w:p w:rsidR="00B04194" w:rsidRDefault="002B3521" w:rsidP="00450EE6">
      <w:pPr>
        <w:ind w:right="-908"/>
        <w:jc w:val="right"/>
      </w:pPr>
      <w:r w:rsidRPr="00DC6E22">
        <w:t>iepirkuma procedūras</w:t>
      </w:r>
    </w:p>
    <w:p w:rsidR="002B3521" w:rsidRPr="00DC6E22" w:rsidRDefault="002B3521" w:rsidP="00450EE6">
      <w:pPr>
        <w:ind w:right="-908"/>
        <w:jc w:val="right"/>
      </w:pPr>
      <w:r w:rsidRPr="00DC6E22">
        <w:t xml:space="preserve"> </w:t>
      </w:r>
      <w:r w:rsidR="00B04194">
        <w:t>(Nr.</w:t>
      </w:r>
      <w:r w:rsidRPr="00DC6E22">
        <w:t xml:space="preserve"> IeVP 201</w:t>
      </w:r>
      <w:r w:rsidR="00B04194">
        <w:t>7</w:t>
      </w:r>
      <w:r w:rsidRPr="00DC6E22">
        <w:t>/</w:t>
      </w:r>
      <w:r w:rsidR="00B04194">
        <w:t>17</w:t>
      </w:r>
      <w:r w:rsidRPr="00DC6E22">
        <w:t>)</w:t>
      </w:r>
    </w:p>
    <w:p w:rsidR="002B3521" w:rsidRPr="00DC6E22" w:rsidRDefault="002B3521" w:rsidP="00450EE6">
      <w:pPr>
        <w:ind w:right="-908"/>
        <w:jc w:val="right"/>
      </w:pPr>
      <w:r w:rsidRPr="00DC6E22">
        <w:t>Informatīvajam paziņojumam</w:t>
      </w:r>
    </w:p>
    <w:p w:rsidR="002B3521" w:rsidRPr="00DC6E22" w:rsidRDefault="002B3521" w:rsidP="00450EE6">
      <w:pPr>
        <w:ind w:right="-908" w:firstLine="567"/>
        <w:rPr>
          <w:b/>
        </w:rPr>
      </w:pPr>
    </w:p>
    <w:p w:rsidR="002B3521" w:rsidRPr="00DC6E22" w:rsidRDefault="002B3521" w:rsidP="005A0105">
      <w:pPr>
        <w:ind w:right="-1333"/>
        <w:rPr>
          <w:b/>
        </w:rPr>
      </w:pPr>
    </w:p>
    <w:p w:rsidR="002B3521" w:rsidRPr="00DC6E22" w:rsidRDefault="002B3521" w:rsidP="005A0105">
      <w:pPr>
        <w:ind w:right="-1333" w:firstLine="567"/>
        <w:jc w:val="center"/>
        <w:rPr>
          <w:b/>
        </w:rPr>
      </w:pPr>
      <w:r w:rsidRPr="00DC6E22">
        <w:rPr>
          <w:b/>
        </w:rPr>
        <w:t>TEHNISKĀ SPECIFIKĀCIJA</w:t>
      </w:r>
    </w:p>
    <w:p w:rsidR="002B3521" w:rsidRPr="00DC6E22" w:rsidRDefault="002B3521" w:rsidP="00857AB8">
      <w:pPr>
        <w:keepNext/>
        <w:ind w:right="-1333"/>
        <w:jc w:val="center"/>
        <w:outlineLvl w:val="0"/>
      </w:pPr>
      <w:r w:rsidRPr="00DC6E22">
        <w:t>(I</w:t>
      </w:r>
      <w:r w:rsidR="00B04194">
        <w:t xml:space="preserve">epirkuma identifikācijas Nr. </w:t>
      </w:r>
      <w:r w:rsidRPr="00DC6E22">
        <w:t>IeVP 201</w:t>
      </w:r>
      <w:r w:rsidR="00B04194">
        <w:t>7</w:t>
      </w:r>
      <w:r w:rsidRPr="00DC6E22">
        <w:t>/</w:t>
      </w:r>
      <w:r w:rsidR="00B04194">
        <w:t>1</w:t>
      </w:r>
      <w:r w:rsidR="00B72F61">
        <w:t>7</w:t>
      </w:r>
      <w:r w:rsidRPr="00DC6E22">
        <w:t>)</w:t>
      </w:r>
    </w:p>
    <w:p w:rsidR="00E9342F" w:rsidRPr="00DC6E22" w:rsidRDefault="00B666F3" w:rsidP="005A0105">
      <w:pPr>
        <w:ind w:right="-1333"/>
        <w:jc w:val="center"/>
      </w:pPr>
      <w:r w:rsidRPr="00DC6E22">
        <w:t>„</w:t>
      </w:r>
      <w:r w:rsidR="00BE356E" w:rsidRPr="00BE356E">
        <w:t xml:space="preserve"> </w:t>
      </w:r>
      <w:r w:rsidR="00BE356E" w:rsidRPr="00BE356E">
        <w:rPr>
          <w:b/>
        </w:rPr>
        <w:t>Zīmogu un spiedogu iegāde ar piegādi</w:t>
      </w:r>
      <w:r w:rsidR="00E9342F" w:rsidRPr="00DC6E22">
        <w:t xml:space="preserve">” </w:t>
      </w:r>
    </w:p>
    <w:p w:rsidR="00D422AE" w:rsidRPr="00506ABC" w:rsidRDefault="00746F51" w:rsidP="00597019">
      <w:pPr>
        <w:pStyle w:val="Normal14pt"/>
        <w:numPr>
          <w:ilvl w:val="0"/>
          <w:numId w:val="0"/>
        </w:numPr>
        <w:jc w:val="both"/>
        <w:rPr>
          <w:b w:val="0"/>
          <w:sz w:val="24"/>
        </w:rPr>
      </w:pPr>
      <w:bookmarkStart w:id="0" w:name="_Toc72206598"/>
      <w:r w:rsidRPr="00506ABC">
        <w:rPr>
          <w:b w:val="0"/>
          <w:sz w:val="24"/>
        </w:rPr>
        <w:t xml:space="preserve">Ieslodzījuma vietu pārvaldes </w:t>
      </w:r>
      <w:r w:rsidR="003E2EDE" w:rsidRPr="00506ABC">
        <w:rPr>
          <w:b w:val="0"/>
          <w:sz w:val="24"/>
        </w:rPr>
        <w:t>vaja</w:t>
      </w:r>
      <w:r w:rsidR="001257B3" w:rsidRPr="00506ABC">
        <w:rPr>
          <w:b w:val="0"/>
          <w:sz w:val="24"/>
        </w:rPr>
        <w:t>dzībām nepieciešams iegādāties ar piegādi</w:t>
      </w:r>
      <w:r w:rsidRPr="00506ABC">
        <w:rPr>
          <w:b w:val="0"/>
          <w:sz w:val="24"/>
        </w:rPr>
        <w:t xml:space="preserve"> </w:t>
      </w:r>
      <w:r w:rsidR="00B74F09">
        <w:rPr>
          <w:b w:val="0"/>
          <w:sz w:val="24"/>
        </w:rPr>
        <w:t xml:space="preserve">šādus </w:t>
      </w:r>
      <w:r w:rsidR="00833EFD" w:rsidRPr="00506ABC">
        <w:rPr>
          <w:b w:val="0"/>
          <w:sz w:val="24"/>
        </w:rPr>
        <w:t xml:space="preserve">biroja </w:t>
      </w:r>
      <w:bookmarkEnd w:id="0"/>
      <w:r w:rsidR="00E65127">
        <w:rPr>
          <w:b w:val="0"/>
          <w:sz w:val="24"/>
        </w:rPr>
        <w:t>z</w:t>
      </w:r>
      <w:r w:rsidR="00E65127" w:rsidRPr="00E65127">
        <w:rPr>
          <w:b w:val="0"/>
          <w:sz w:val="24"/>
        </w:rPr>
        <w:t>īmogu</w:t>
      </w:r>
      <w:r w:rsidR="00E65127">
        <w:rPr>
          <w:b w:val="0"/>
          <w:sz w:val="24"/>
        </w:rPr>
        <w:t>s</w:t>
      </w:r>
      <w:r w:rsidR="00E65127" w:rsidRPr="00E65127">
        <w:rPr>
          <w:b w:val="0"/>
          <w:sz w:val="24"/>
        </w:rPr>
        <w:t xml:space="preserve"> un spiedogu</w:t>
      </w:r>
      <w:r w:rsidR="00E65127">
        <w:rPr>
          <w:b w:val="0"/>
          <w:sz w:val="24"/>
        </w:rPr>
        <w:t>s</w:t>
      </w:r>
      <w:r w:rsidR="00E65127" w:rsidRPr="00E65127">
        <w:rPr>
          <w:b w:val="0"/>
          <w:sz w:val="24"/>
        </w:rPr>
        <w:t>:</w:t>
      </w:r>
    </w:p>
    <w:p w:rsidR="00753245" w:rsidRPr="00FB21C0" w:rsidRDefault="00753245" w:rsidP="00753245"/>
    <w:tbl>
      <w:tblPr>
        <w:tblStyle w:val="TableGrid"/>
        <w:tblW w:w="9990" w:type="dxa"/>
        <w:tblInd w:w="-635" w:type="dxa"/>
        <w:tblLayout w:type="fixed"/>
        <w:tblLook w:val="01E0" w:firstRow="1" w:lastRow="1" w:firstColumn="1" w:lastColumn="1" w:noHBand="0" w:noVBand="0"/>
      </w:tblPr>
      <w:tblGrid>
        <w:gridCol w:w="625"/>
        <w:gridCol w:w="7295"/>
        <w:gridCol w:w="2070"/>
      </w:tblGrid>
      <w:tr w:rsidR="00753245" w:rsidRPr="00FB21C0" w:rsidTr="00857AB8">
        <w:tc>
          <w:tcPr>
            <w:tcW w:w="625" w:type="dxa"/>
            <w:vAlign w:val="center"/>
          </w:tcPr>
          <w:p w:rsidR="00753245" w:rsidRPr="00333A30" w:rsidRDefault="00753245" w:rsidP="002D2028">
            <w:pPr>
              <w:jc w:val="center"/>
              <w:rPr>
                <w:b/>
              </w:rPr>
            </w:pPr>
            <w:r w:rsidRPr="00333A30">
              <w:rPr>
                <w:b/>
              </w:rPr>
              <w:t>Nr. p.k.</w:t>
            </w:r>
          </w:p>
        </w:tc>
        <w:tc>
          <w:tcPr>
            <w:tcW w:w="7295" w:type="dxa"/>
            <w:vAlign w:val="center"/>
          </w:tcPr>
          <w:p w:rsidR="00753245" w:rsidRPr="00333A30" w:rsidRDefault="00753245" w:rsidP="002D2028">
            <w:pPr>
              <w:jc w:val="center"/>
              <w:rPr>
                <w:b/>
              </w:rPr>
            </w:pPr>
            <w:r w:rsidRPr="00333A30">
              <w:rPr>
                <w:b/>
              </w:rPr>
              <w:t>Izgatavošanas pakalpojumu saraksts</w:t>
            </w:r>
          </w:p>
        </w:tc>
        <w:tc>
          <w:tcPr>
            <w:tcW w:w="2070" w:type="dxa"/>
            <w:vAlign w:val="center"/>
          </w:tcPr>
          <w:p w:rsidR="00753245" w:rsidRPr="00333A30" w:rsidRDefault="00753245" w:rsidP="002D2028">
            <w:pPr>
              <w:jc w:val="center"/>
              <w:rPr>
                <w:b/>
              </w:rPr>
            </w:pPr>
            <w:r w:rsidRPr="00333A30">
              <w:rPr>
                <w:b/>
              </w:rPr>
              <w:t>Nospieduma izmēri</w:t>
            </w:r>
          </w:p>
        </w:tc>
      </w:tr>
      <w:tr w:rsidR="00753245" w:rsidRPr="00FB21C0" w:rsidTr="00857AB8">
        <w:tc>
          <w:tcPr>
            <w:tcW w:w="625" w:type="dxa"/>
            <w:vAlign w:val="center"/>
          </w:tcPr>
          <w:p w:rsidR="00753245" w:rsidRPr="00333A30" w:rsidRDefault="00753245" w:rsidP="00A74588">
            <w:r w:rsidRPr="00333A30">
              <w:t>1.</w:t>
            </w:r>
          </w:p>
        </w:tc>
        <w:tc>
          <w:tcPr>
            <w:tcW w:w="7295" w:type="dxa"/>
          </w:tcPr>
          <w:p w:rsidR="00753245" w:rsidRPr="00333A30" w:rsidRDefault="00753245" w:rsidP="00BE356E">
            <w:r w:rsidRPr="00333A30">
              <w:t>COLOP tipa automātiskais spiedogs (vai analogs</w:t>
            </w:r>
            <w:r w:rsidR="00BE356E">
              <w:t>, bez gumijas klišeja)</w:t>
            </w:r>
          </w:p>
        </w:tc>
        <w:tc>
          <w:tcPr>
            <w:tcW w:w="2070" w:type="dxa"/>
            <w:vAlign w:val="center"/>
          </w:tcPr>
          <w:p w:rsidR="00753245" w:rsidRPr="00333A30" w:rsidRDefault="00753245" w:rsidP="002D2028">
            <w:pPr>
              <w:jc w:val="center"/>
            </w:pPr>
            <w:r w:rsidRPr="00333A30">
              <w:t>10 x 2</w:t>
            </w:r>
            <w:r w:rsidR="00BB2F0E" w:rsidRPr="00333A30">
              <w:t>7</w:t>
            </w:r>
            <w:r w:rsidRPr="00333A30">
              <w:t xml:space="preserve"> mm</w:t>
            </w:r>
          </w:p>
        </w:tc>
      </w:tr>
      <w:tr w:rsidR="00753245" w:rsidRPr="00FB21C0" w:rsidTr="00857AB8">
        <w:tc>
          <w:tcPr>
            <w:tcW w:w="625" w:type="dxa"/>
            <w:vAlign w:val="center"/>
          </w:tcPr>
          <w:p w:rsidR="00753245" w:rsidRPr="00333A30" w:rsidRDefault="00753245" w:rsidP="00A74588">
            <w:r w:rsidRPr="00333A30">
              <w:t>2.</w:t>
            </w:r>
          </w:p>
        </w:tc>
        <w:tc>
          <w:tcPr>
            <w:tcW w:w="7295" w:type="dxa"/>
          </w:tcPr>
          <w:p w:rsidR="00753245" w:rsidRPr="00333A30" w:rsidRDefault="00753245" w:rsidP="007178AA">
            <w:r w:rsidRPr="00333A30">
              <w:t>COLOP tipa automātiskais spiedogs (vai analogs</w:t>
            </w:r>
            <w:r w:rsidR="00BE356E">
              <w:t>, bez gumijas klišeja</w:t>
            </w:r>
            <w:r w:rsidRPr="00333A30">
              <w:t>)</w:t>
            </w:r>
          </w:p>
        </w:tc>
        <w:tc>
          <w:tcPr>
            <w:tcW w:w="2070" w:type="dxa"/>
            <w:vAlign w:val="center"/>
          </w:tcPr>
          <w:p w:rsidR="00753245" w:rsidRPr="00333A30" w:rsidRDefault="00753245" w:rsidP="002D2028">
            <w:pPr>
              <w:jc w:val="center"/>
            </w:pPr>
            <w:r w:rsidRPr="00333A30">
              <w:t>14 x 38 mm</w:t>
            </w:r>
          </w:p>
        </w:tc>
      </w:tr>
      <w:tr w:rsidR="00753245" w:rsidRPr="00FB21C0" w:rsidTr="00857AB8">
        <w:tc>
          <w:tcPr>
            <w:tcW w:w="625" w:type="dxa"/>
            <w:vAlign w:val="center"/>
          </w:tcPr>
          <w:p w:rsidR="00753245" w:rsidRPr="00333A30" w:rsidRDefault="00753245" w:rsidP="00A74588">
            <w:r w:rsidRPr="00333A30">
              <w:t>3.</w:t>
            </w:r>
          </w:p>
        </w:tc>
        <w:tc>
          <w:tcPr>
            <w:tcW w:w="7295" w:type="dxa"/>
          </w:tcPr>
          <w:p w:rsidR="00753245" w:rsidRPr="00333A30" w:rsidRDefault="00753245" w:rsidP="007178AA">
            <w:r w:rsidRPr="00333A30">
              <w:t>COLOP tipa automātiskais spiedogs (vai analogs</w:t>
            </w:r>
            <w:r w:rsidR="00BE356E">
              <w:t>, bez gumijas klišeja</w:t>
            </w:r>
            <w:r w:rsidRPr="00333A30">
              <w:t>)</w:t>
            </w:r>
          </w:p>
        </w:tc>
        <w:tc>
          <w:tcPr>
            <w:tcW w:w="2070" w:type="dxa"/>
            <w:vAlign w:val="center"/>
          </w:tcPr>
          <w:p w:rsidR="00753245" w:rsidRPr="00333A30" w:rsidRDefault="00753245" w:rsidP="002D2028">
            <w:pPr>
              <w:jc w:val="center"/>
            </w:pPr>
            <w:r w:rsidRPr="00333A30">
              <w:t>18 x 47 mm</w:t>
            </w:r>
          </w:p>
        </w:tc>
      </w:tr>
      <w:tr w:rsidR="00753245" w:rsidRPr="00FB21C0" w:rsidTr="00857AB8">
        <w:tc>
          <w:tcPr>
            <w:tcW w:w="625" w:type="dxa"/>
            <w:vAlign w:val="center"/>
          </w:tcPr>
          <w:p w:rsidR="00753245" w:rsidRPr="00333A30" w:rsidRDefault="00753245" w:rsidP="00A74588">
            <w:r w:rsidRPr="00333A30">
              <w:t>4.</w:t>
            </w:r>
          </w:p>
        </w:tc>
        <w:tc>
          <w:tcPr>
            <w:tcW w:w="7295" w:type="dxa"/>
          </w:tcPr>
          <w:p w:rsidR="00753245" w:rsidRPr="00333A30" w:rsidRDefault="00753245" w:rsidP="007178AA">
            <w:r w:rsidRPr="00333A30">
              <w:t>COLOP tipa automātiskais spiedogs (vai analogs</w:t>
            </w:r>
            <w:r w:rsidR="00BE356E">
              <w:t>, bez gumijas klišeja</w:t>
            </w:r>
            <w:r w:rsidRPr="00333A30">
              <w:t>)</w:t>
            </w:r>
          </w:p>
        </w:tc>
        <w:tc>
          <w:tcPr>
            <w:tcW w:w="2070" w:type="dxa"/>
            <w:vAlign w:val="center"/>
          </w:tcPr>
          <w:p w:rsidR="00753245" w:rsidRPr="00333A30" w:rsidRDefault="00753245" w:rsidP="002D2028">
            <w:pPr>
              <w:jc w:val="center"/>
            </w:pPr>
            <w:r w:rsidRPr="00333A30">
              <w:t>2</w:t>
            </w:r>
            <w:r w:rsidR="00BB2F0E" w:rsidRPr="00333A30">
              <w:t>3</w:t>
            </w:r>
            <w:r w:rsidRPr="00333A30">
              <w:t xml:space="preserve"> x 5</w:t>
            </w:r>
            <w:r w:rsidR="00BB2F0E" w:rsidRPr="00333A30">
              <w:t>9</w:t>
            </w:r>
            <w:r w:rsidRPr="00333A30">
              <w:t xml:space="preserve"> mm</w:t>
            </w:r>
          </w:p>
        </w:tc>
      </w:tr>
      <w:tr w:rsidR="00753245" w:rsidRPr="00FB21C0" w:rsidTr="00857AB8">
        <w:tc>
          <w:tcPr>
            <w:tcW w:w="625" w:type="dxa"/>
            <w:vAlign w:val="center"/>
          </w:tcPr>
          <w:p w:rsidR="00753245" w:rsidRPr="00333A30" w:rsidRDefault="00753245" w:rsidP="00A74588">
            <w:r w:rsidRPr="00333A30">
              <w:t>5.</w:t>
            </w:r>
          </w:p>
        </w:tc>
        <w:tc>
          <w:tcPr>
            <w:tcW w:w="7295" w:type="dxa"/>
          </w:tcPr>
          <w:p w:rsidR="00753245" w:rsidRPr="00333A30" w:rsidRDefault="00753245" w:rsidP="007178AA">
            <w:r w:rsidRPr="00333A30">
              <w:t>COLOP tipa automātiskais zīmogs (vai analogs</w:t>
            </w:r>
            <w:r w:rsidR="00BE356E">
              <w:t>, bez gumijas klišeja</w:t>
            </w:r>
            <w:r w:rsidRPr="00333A30">
              <w:t>)</w:t>
            </w:r>
          </w:p>
        </w:tc>
        <w:tc>
          <w:tcPr>
            <w:tcW w:w="2070" w:type="dxa"/>
            <w:vAlign w:val="center"/>
          </w:tcPr>
          <w:p w:rsidR="00753245" w:rsidRPr="00333A30" w:rsidRDefault="00753245" w:rsidP="002D2028">
            <w:pPr>
              <w:jc w:val="center"/>
            </w:pPr>
            <w:r w:rsidRPr="00333A30">
              <w:t>Diametrs 40 mm</w:t>
            </w:r>
          </w:p>
        </w:tc>
      </w:tr>
      <w:tr w:rsidR="00753245" w:rsidRPr="00FB21C0" w:rsidTr="00857AB8">
        <w:tc>
          <w:tcPr>
            <w:tcW w:w="625" w:type="dxa"/>
            <w:vAlign w:val="center"/>
          </w:tcPr>
          <w:p w:rsidR="00753245" w:rsidRPr="00333A30" w:rsidRDefault="00753245" w:rsidP="00A74588">
            <w:r w:rsidRPr="00333A30">
              <w:t>6.</w:t>
            </w:r>
          </w:p>
        </w:tc>
        <w:tc>
          <w:tcPr>
            <w:tcW w:w="7295" w:type="dxa"/>
          </w:tcPr>
          <w:p w:rsidR="00753245" w:rsidRPr="00333A30" w:rsidRDefault="00753245" w:rsidP="007178AA">
            <w:r w:rsidRPr="00333A30">
              <w:t>COLOP tipa datuma zīmogs (vai analogs</w:t>
            </w:r>
            <w:r w:rsidR="00BE356E">
              <w:t xml:space="preserve"> bez gumijas klišeja</w:t>
            </w:r>
            <w:r w:rsidRPr="00333A30">
              <w:t>)</w:t>
            </w:r>
          </w:p>
        </w:tc>
        <w:tc>
          <w:tcPr>
            <w:tcW w:w="2070" w:type="dxa"/>
            <w:vAlign w:val="center"/>
          </w:tcPr>
          <w:p w:rsidR="00753245" w:rsidRPr="00333A30" w:rsidRDefault="00753245" w:rsidP="002D2028">
            <w:pPr>
              <w:jc w:val="center"/>
            </w:pPr>
            <w:r w:rsidRPr="00333A30">
              <w:t>Standarts DD.MM.GGGG.</w:t>
            </w:r>
          </w:p>
        </w:tc>
      </w:tr>
      <w:tr w:rsidR="00753245" w:rsidRPr="00FB21C0" w:rsidTr="00857AB8">
        <w:tc>
          <w:tcPr>
            <w:tcW w:w="625" w:type="dxa"/>
            <w:vAlign w:val="center"/>
          </w:tcPr>
          <w:p w:rsidR="00753245" w:rsidRPr="00333A30" w:rsidRDefault="00753245" w:rsidP="00A74588">
            <w:r w:rsidRPr="00333A30">
              <w:t>7.</w:t>
            </w:r>
          </w:p>
        </w:tc>
        <w:tc>
          <w:tcPr>
            <w:tcW w:w="7295" w:type="dxa"/>
          </w:tcPr>
          <w:p w:rsidR="00753245" w:rsidRPr="00333A30" w:rsidRDefault="00753245" w:rsidP="007178AA">
            <w:r w:rsidRPr="00333A30">
              <w:t>COLOP tipa automātiskais kontējuma spiedogs (vai analogs</w:t>
            </w:r>
            <w:r w:rsidR="00BE356E">
              <w:t>, bez gumijas klišeja</w:t>
            </w:r>
            <w:r w:rsidRPr="00333A30">
              <w:t>)</w:t>
            </w:r>
          </w:p>
        </w:tc>
        <w:tc>
          <w:tcPr>
            <w:tcW w:w="2070" w:type="dxa"/>
            <w:vAlign w:val="center"/>
          </w:tcPr>
          <w:p w:rsidR="00753245" w:rsidRPr="00333A30" w:rsidRDefault="00753245" w:rsidP="002D2028">
            <w:pPr>
              <w:jc w:val="center"/>
            </w:pPr>
            <w:r w:rsidRPr="00333A30">
              <w:t>3</w:t>
            </w:r>
            <w:r w:rsidR="004B1618" w:rsidRPr="00333A30">
              <w:t>7</w:t>
            </w:r>
            <w:r w:rsidRPr="00333A30">
              <w:t xml:space="preserve"> x 7</w:t>
            </w:r>
            <w:r w:rsidR="004B1618" w:rsidRPr="00333A30">
              <w:t>6</w:t>
            </w:r>
            <w:r w:rsidRPr="00333A30">
              <w:t xml:space="preserve"> mm</w:t>
            </w:r>
          </w:p>
        </w:tc>
      </w:tr>
      <w:tr w:rsidR="00753245" w:rsidRPr="00FB21C0" w:rsidTr="00857AB8">
        <w:tc>
          <w:tcPr>
            <w:tcW w:w="625" w:type="dxa"/>
            <w:vAlign w:val="center"/>
          </w:tcPr>
          <w:p w:rsidR="00753245" w:rsidRPr="00333A30" w:rsidRDefault="00753245" w:rsidP="00A74588">
            <w:r w:rsidRPr="00333A30">
              <w:t>8.</w:t>
            </w:r>
          </w:p>
        </w:tc>
        <w:tc>
          <w:tcPr>
            <w:tcW w:w="7295" w:type="dxa"/>
          </w:tcPr>
          <w:p w:rsidR="00753245" w:rsidRPr="00333A30" w:rsidRDefault="00753245" w:rsidP="007178AA">
            <w:r w:rsidRPr="00333A30">
              <w:t xml:space="preserve">Gumijas klišeja automātiskajam spiedogam </w:t>
            </w:r>
          </w:p>
        </w:tc>
        <w:tc>
          <w:tcPr>
            <w:tcW w:w="2070" w:type="dxa"/>
            <w:vAlign w:val="center"/>
          </w:tcPr>
          <w:p w:rsidR="00753245" w:rsidRPr="00333A30" w:rsidRDefault="00753245" w:rsidP="002D2028">
            <w:pPr>
              <w:jc w:val="center"/>
            </w:pPr>
            <w:r w:rsidRPr="00333A30">
              <w:t>10 x 2</w:t>
            </w:r>
            <w:r w:rsidR="004B1618" w:rsidRPr="00333A30">
              <w:t>7</w:t>
            </w:r>
            <w:r w:rsidRPr="00333A30">
              <w:t xml:space="preserve"> mm</w:t>
            </w:r>
          </w:p>
        </w:tc>
      </w:tr>
      <w:tr w:rsidR="00753245" w:rsidRPr="00FB21C0" w:rsidTr="00857AB8">
        <w:tc>
          <w:tcPr>
            <w:tcW w:w="625" w:type="dxa"/>
            <w:vAlign w:val="center"/>
          </w:tcPr>
          <w:p w:rsidR="00753245" w:rsidRPr="00333A30" w:rsidRDefault="00753245" w:rsidP="00A74588">
            <w:r w:rsidRPr="00333A30">
              <w:t>9.</w:t>
            </w:r>
          </w:p>
        </w:tc>
        <w:tc>
          <w:tcPr>
            <w:tcW w:w="7295" w:type="dxa"/>
          </w:tcPr>
          <w:p w:rsidR="00753245" w:rsidRPr="00333A30" w:rsidRDefault="00753245" w:rsidP="007178AA">
            <w:r w:rsidRPr="00333A30">
              <w:t xml:space="preserve">Gumijas klišeja automātiskajam spiedogam </w:t>
            </w:r>
          </w:p>
        </w:tc>
        <w:tc>
          <w:tcPr>
            <w:tcW w:w="2070" w:type="dxa"/>
            <w:vAlign w:val="center"/>
          </w:tcPr>
          <w:p w:rsidR="00753245" w:rsidRPr="00333A30" w:rsidRDefault="00753245" w:rsidP="002D2028">
            <w:pPr>
              <w:jc w:val="center"/>
            </w:pPr>
            <w:r w:rsidRPr="00333A30">
              <w:t>14 x 38 mm</w:t>
            </w:r>
          </w:p>
        </w:tc>
      </w:tr>
      <w:tr w:rsidR="00753245" w:rsidRPr="00FB21C0" w:rsidTr="00857AB8">
        <w:tc>
          <w:tcPr>
            <w:tcW w:w="625" w:type="dxa"/>
            <w:vAlign w:val="center"/>
          </w:tcPr>
          <w:p w:rsidR="00753245" w:rsidRPr="00333A30" w:rsidRDefault="00753245" w:rsidP="00A74588">
            <w:r w:rsidRPr="00333A30">
              <w:t>10.</w:t>
            </w:r>
          </w:p>
        </w:tc>
        <w:tc>
          <w:tcPr>
            <w:tcW w:w="7295" w:type="dxa"/>
          </w:tcPr>
          <w:p w:rsidR="00753245" w:rsidRPr="00333A30" w:rsidRDefault="00753245" w:rsidP="007178AA">
            <w:r w:rsidRPr="00333A30">
              <w:t xml:space="preserve">Gumijas klišeja automātiskajam spiedogam </w:t>
            </w:r>
          </w:p>
        </w:tc>
        <w:tc>
          <w:tcPr>
            <w:tcW w:w="2070" w:type="dxa"/>
            <w:vAlign w:val="center"/>
          </w:tcPr>
          <w:p w:rsidR="00753245" w:rsidRPr="00333A30" w:rsidRDefault="00753245" w:rsidP="002D2028">
            <w:pPr>
              <w:jc w:val="center"/>
            </w:pPr>
            <w:r w:rsidRPr="00333A30">
              <w:t>18 x 47 mm</w:t>
            </w:r>
          </w:p>
        </w:tc>
      </w:tr>
      <w:tr w:rsidR="00753245" w:rsidRPr="00FB21C0" w:rsidTr="00857AB8">
        <w:tc>
          <w:tcPr>
            <w:tcW w:w="625" w:type="dxa"/>
            <w:vAlign w:val="center"/>
          </w:tcPr>
          <w:p w:rsidR="00753245" w:rsidRPr="00333A30" w:rsidRDefault="00753245" w:rsidP="00A74588">
            <w:r w:rsidRPr="00333A30">
              <w:t>11.</w:t>
            </w:r>
          </w:p>
        </w:tc>
        <w:tc>
          <w:tcPr>
            <w:tcW w:w="7295" w:type="dxa"/>
          </w:tcPr>
          <w:p w:rsidR="00753245" w:rsidRPr="00333A30" w:rsidRDefault="00753245" w:rsidP="007178AA">
            <w:r w:rsidRPr="00333A30">
              <w:t xml:space="preserve">Gumijas klišeja automātiskajam spiedogam </w:t>
            </w:r>
          </w:p>
        </w:tc>
        <w:tc>
          <w:tcPr>
            <w:tcW w:w="2070" w:type="dxa"/>
            <w:vAlign w:val="center"/>
          </w:tcPr>
          <w:p w:rsidR="00753245" w:rsidRPr="00333A30" w:rsidRDefault="00753245" w:rsidP="002D2028">
            <w:pPr>
              <w:jc w:val="center"/>
            </w:pPr>
            <w:r w:rsidRPr="00333A30">
              <w:t>2</w:t>
            </w:r>
            <w:r w:rsidR="004B1618" w:rsidRPr="00333A30">
              <w:t>3</w:t>
            </w:r>
            <w:r w:rsidRPr="00333A30">
              <w:t xml:space="preserve"> x 5</w:t>
            </w:r>
            <w:r w:rsidR="004B1618" w:rsidRPr="00333A30">
              <w:t>9</w:t>
            </w:r>
            <w:r w:rsidRPr="00333A30">
              <w:t xml:space="preserve"> mm</w:t>
            </w:r>
          </w:p>
        </w:tc>
      </w:tr>
      <w:tr w:rsidR="00753245" w:rsidRPr="00FB21C0" w:rsidTr="00857AB8">
        <w:tc>
          <w:tcPr>
            <w:tcW w:w="625" w:type="dxa"/>
            <w:vAlign w:val="center"/>
          </w:tcPr>
          <w:p w:rsidR="00753245" w:rsidRPr="00333A30" w:rsidRDefault="00753245" w:rsidP="00A74588">
            <w:r w:rsidRPr="00333A30">
              <w:t>12.</w:t>
            </w:r>
          </w:p>
        </w:tc>
        <w:tc>
          <w:tcPr>
            <w:tcW w:w="7295" w:type="dxa"/>
          </w:tcPr>
          <w:p w:rsidR="00753245" w:rsidRPr="00333A30" w:rsidRDefault="00753245" w:rsidP="007178AA">
            <w:r w:rsidRPr="00333A30">
              <w:t xml:space="preserve">Gumijas klišeja automātiskajam zīmogam </w:t>
            </w:r>
          </w:p>
        </w:tc>
        <w:tc>
          <w:tcPr>
            <w:tcW w:w="2070" w:type="dxa"/>
            <w:vAlign w:val="center"/>
          </w:tcPr>
          <w:p w:rsidR="00753245" w:rsidRPr="00333A30" w:rsidRDefault="00753245" w:rsidP="002D2028">
            <w:pPr>
              <w:jc w:val="center"/>
            </w:pPr>
            <w:r w:rsidRPr="00333A30">
              <w:t>Diametrs 40 mm</w:t>
            </w:r>
          </w:p>
        </w:tc>
      </w:tr>
      <w:tr w:rsidR="00753245" w:rsidRPr="00FB21C0" w:rsidTr="00857AB8">
        <w:tc>
          <w:tcPr>
            <w:tcW w:w="625" w:type="dxa"/>
            <w:vAlign w:val="center"/>
          </w:tcPr>
          <w:p w:rsidR="00753245" w:rsidRPr="00333A30" w:rsidRDefault="00753245" w:rsidP="00A74588">
            <w:r w:rsidRPr="00333A30">
              <w:t>13.</w:t>
            </w:r>
          </w:p>
        </w:tc>
        <w:tc>
          <w:tcPr>
            <w:tcW w:w="7295" w:type="dxa"/>
          </w:tcPr>
          <w:p w:rsidR="00753245" w:rsidRPr="00333A30" w:rsidRDefault="00753245" w:rsidP="007178AA">
            <w:r w:rsidRPr="00333A30">
              <w:t xml:space="preserve">Gumijas klišeja kontējuma spiedogam </w:t>
            </w:r>
          </w:p>
        </w:tc>
        <w:tc>
          <w:tcPr>
            <w:tcW w:w="2070" w:type="dxa"/>
            <w:vAlign w:val="center"/>
          </w:tcPr>
          <w:p w:rsidR="00753245" w:rsidRPr="00333A30" w:rsidRDefault="00753245" w:rsidP="002D2028">
            <w:pPr>
              <w:jc w:val="center"/>
            </w:pPr>
            <w:r w:rsidRPr="00333A30">
              <w:t>3</w:t>
            </w:r>
            <w:r w:rsidR="004B1618" w:rsidRPr="00333A30">
              <w:t>7</w:t>
            </w:r>
            <w:r w:rsidRPr="00333A30">
              <w:t xml:space="preserve"> x 7</w:t>
            </w:r>
            <w:r w:rsidR="004B1618" w:rsidRPr="00333A30">
              <w:t>6</w:t>
            </w:r>
            <w:r w:rsidRPr="00333A30">
              <w:t xml:space="preserve"> mm</w:t>
            </w:r>
          </w:p>
        </w:tc>
      </w:tr>
      <w:tr w:rsidR="00866DA4" w:rsidRPr="00FB21C0" w:rsidTr="00857AB8">
        <w:tc>
          <w:tcPr>
            <w:tcW w:w="625" w:type="dxa"/>
            <w:vAlign w:val="center"/>
          </w:tcPr>
          <w:p w:rsidR="00866DA4" w:rsidRPr="00333A30" w:rsidRDefault="00866DA4" w:rsidP="00A74588">
            <w:r w:rsidRPr="00333A30">
              <w:t>14.</w:t>
            </w:r>
          </w:p>
        </w:tc>
        <w:tc>
          <w:tcPr>
            <w:tcW w:w="7295" w:type="dxa"/>
            <w:vAlign w:val="center"/>
          </w:tcPr>
          <w:p w:rsidR="00866DA4" w:rsidRPr="00333A30" w:rsidRDefault="00866DA4" w:rsidP="00866DA4">
            <w:r w:rsidRPr="00333A30">
              <w:t xml:space="preserve">Maiņas spilventiņi </w:t>
            </w:r>
            <w:r w:rsidR="00333A30" w:rsidRPr="00333A30">
              <w:t xml:space="preserve">automātiskajam </w:t>
            </w:r>
            <w:r w:rsidRPr="00333A30">
              <w:t xml:space="preserve">spiedogam </w:t>
            </w:r>
          </w:p>
        </w:tc>
        <w:tc>
          <w:tcPr>
            <w:tcW w:w="2070" w:type="dxa"/>
            <w:vAlign w:val="center"/>
          </w:tcPr>
          <w:p w:rsidR="00866DA4" w:rsidRPr="00333A30" w:rsidRDefault="00866DA4" w:rsidP="007178AA">
            <w:pPr>
              <w:jc w:val="center"/>
            </w:pPr>
            <w:r w:rsidRPr="00333A30">
              <w:t>10 x 27 mm</w:t>
            </w:r>
          </w:p>
        </w:tc>
      </w:tr>
      <w:tr w:rsidR="00866DA4" w:rsidRPr="00FB21C0" w:rsidTr="00857AB8">
        <w:tc>
          <w:tcPr>
            <w:tcW w:w="625" w:type="dxa"/>
            <w:vAlign w:val="center"/>
          </w:tcPr>
          <w:p w:rsidR="00866DA4" w:rsidRPr="00333A30" w:rsidRDefault="002C7436" w:rsidP="00A74588">
            <w:r w:rsidRPr="00333A30">
              <w:t>15.</w:t>
            </w:r>
          </w:p>
        </w:tc>
        <w:tc>
          <w:tcPr>
            <w:tcW w:w="7295" w:type="dxa"/>
          </w:tcPr>
          <w:p w:rsidR="00866DA4" w:rsidRPr="00333A30" w:rsidRDefault="00866DA4" w:rsidP="00866DA4">
            <w:r w:rsidRPr="00333A30">
              <w:t xml:space="preserve">Maiņas spilventiņi </w:t>
            </w:r>
            <w:r w:rsidR="00333A30" w:rsidRPr="00333A30">
              <w:t xml:space="preserve">automātiskajam </w:t>
            </w:r>
            <w:r w:rsidRPr="00333A30">
              <w:t>spiedogam</w:t>
            </w:r>
          </w:p>
        </w:tc>
        <w:tc>
          <w:tcPr>
            <w:tcW w:w="2070" w:type="dxa"/>
            <w:vAlign w:val="center"/>
          </w:tcPr>
          <w:p w:rsidR="00866DA4" w:rsidRPr="00333A30" w:rsidRDefault="00866DA4" w:rsidP="007178AA">
            <w:pPr>
              <w:jc w:val="center"/>
            </w:pPr>
            <w:r w:rsidRPr="00333A30">
              <w:t>14 x 38 mm</w:t>
            </w:r>
          </w:p>
        </w:tc>
      </w:tr>
      <w:tr w:rsidR="00866DA4" w:rsidRPr="00FB21C0" w:rsidTr="00857AB8">
        <w:tc>
          <w:tcPr>
            <w:tcW w:w="625" w:type="dxa"/>
            <w:vAlign w:val="center"/>
          </w:tcPr>
          <w:p w:rsidR="00866DA4" w:rsidRPr="00333A30" w:rsidRDefault="002C7436" w:rsidP="00A74588">
            <w:r w:rsidRPr="00333A30">
              <w:t>16.</w:t>
            </w:r>
          </w:p>
        </w:tc>
        <w:tc>
          <w:tcPr>
            <w:tcW w:w="7295" w:type="dxa"/>
          </w:tcPr>
          <w:p w:rsidR="00866DA4" w:rsidRPr="00333A30" w:rsidRDefault="00866DA4" w:rsidP="00866DA4">
            <w:r w:rsidRPr="00333A30">
              <w:t xml:space="preserve">Maiņas spilventiņi </w:t>
            </w:r>
            <w:r w:rsidR="00333A30" w:rsidRPr="00333A30">
              <w:t xml:space="preserve">automātiskajam </w:t>
            </w:r>
            <w:r w:rsidRPr="00333A30">
              <w:t>spiedogam</w:t>
            </w:r>
          </w:p>
        </w:tc>
        <w:tc>
          <w:tcPr>
            <w:tcW w:w="2070" w:type="dxa"/>
            <w:vAlign w:val="center"/>
          </w:tcPr>
          <w:p w:rsidR="00866DA4" w:rsidRPr="00333A30" w:rsidRDefault="00866DA4" w:rsidP="007178AA">
            <w:pPr>
              <w:jc w:val="center"/>
            </w:pPr>
            <w:r w:rsidRPr="00333A30">
              <w:t>18 x 47 mm</w:t>
            </w:r>
          </w:p>
        </w:tc>
      </w:tr>
      <w:tr w:rsidR="00866DA4" w:rsidRPr="00FB21C0" w:rsidTr="00857AB8">
        <w:tc>
          <w:tcPr>
            <w:tcW w:w="625" w:type="dxa"/>
            <w:vAlign w:val="center"/>
          </w:tcPr>
          <w:p w:rsidR="00866DA4" w:rsidRPr="00333A30" w:rsidRDefault="002C7436" w:rsidP="00A74588">
            <w:r w:rsidRPr="00333A30">
              <w:t>17.</w:t>
            </w:r>
          </w:p>
        </w:tc>
        <w:tc>
          <w:tcPr>
            <w:tcW w:w="7295" w:type="dxa"/>
          </w:tcPr>
          <w:p w:rsidR="00866DA4" w:rsidRPr="00333A30" w:rsidRDefault="00866DA4" w:rsidP="00866DA4">
            <w:r w:rsidRPr="00333A30">
              <w:t xml:space="preserve">Maiņas spilventiņi </w:t>
            </w:r>
            <w:r w:rsidR="00333A30" w:rsidRPr="00333A30">
              <w:t xml:space="preserve">automātiskajam </w:t>
            </w:r>
            <w:r w:rsidRPr="00333A30">
              <w:t>spiedogam</w:t>
            </w:r>
          </w:p>
        </w:tc>
        <w:tc>
          <w:tcPr>
            <w:tcW w:w="2070" w:type="dxa"/>
            <w:vAlign w:val="center"/>
          </w:tcPr>
          <w:p w:rsidR="00866DA4" w:rsidRPr="00333A30" w:rsidRDefault="00866DA4" w:rsidP="007178AA">
            <w:pPr>
              <w:jc w:val="center"/>
            </w:pPr>
            <w:r w:rsidRPr="00333A30">
              <w:t>23 x 59 mm</w:t>
            </w:r>
          </w:p>
        </w:tc>
      </w:tr>
      <w:tr w:rsidR="00866DA4" w:rsidRPr="00FB21C0" w:rsidTr="00857AB8">
        <w:trPr>
          <w:trHeight w:val="297"/>
        </w:trPr>
        <w:tc>
          <w:tcPr>
            <w:tcW w:w="625" w:type="dxa"/>
            <w:vAlign w:val="center"/>
          </w:tcPr>
          <w:p w:rsidR="00866DA4" w:rsidRPr="00333A30" w:rsidRDefault="002C7436" w:rsidP="00A74588">
            <w:r w:rsidRPr="00333A30">
              <w:t>18.</w:t>
            </w:r>
          </w:p>
        </w:tc>
        <w:tc>
          <w:tcPr>
            <w:tcW w:w="7295" w:type="dxa"/>
          </w:tcPr>
          <w:p w:rsidR="00866DA4" w:rsidRPr="00333A30" w:rsidRDefault="00866DA4" w:rsidP="00866DA4">
            <w:r w:rsidRPr="00333A30">
              <w:t xml:space="preserve">Maiņas spilventiņi </w:t>
            </w:r>
            <w:r w:rsidR="00333A30" w:rsidRPr="00333A30">
              <w:t xml:space="preserve">automātiskajam </w:t>
            </w:r>
            <w:r w:rsidRPr="00333A30">
              <w:t>zīmogam</w:t>
            </w:r>
          </w:p>
        </w:tc>
        <w:tc>
          <w:tcPr>
            <w:tcW w:w="2070" w:type="dxa"/>
            <w:vAlign w:val="center"/>
          </w:tcPr>
          <w:p w:rsidR="00866DA4" w:rsidRPr="00333A30" w:rsidRDefault="00866DA4" w:rsidP="007178AA">
            <w:pPr>
              <w:jc w:val="center"/>
            </w:pPr>
            <w:r w:rsidRPr="00333A30">
              <w:t>Diametrs 40 mm</w:t>
            </w:r>
          </w:p>
        </w:tc>
      </w:tr>
      <w:tr w:rsidR="00866DA4" w:rsidRPr="00FB21C0" w:rsidTr="00857AB8">
        <w:tc>
          <w:tcPr>
            <w:tcW w:w="625" w:type="dxa"/>
            <w:vAlign w:val="center"/>
          </w:tcPr>
          <w:p w:rsidR="00866DA4" w:rsidRPr="00333A30" w:rsidRDefault="002C7436" w:rsidP="00A74588">
            <w:r w:rsidRPr="00333A30">
              <w:t>19.</w:t>
            </w:r>
          </w:p>
        </w:tc>
        <w:tc>
          <w:tcPr>
            <w:tcW w:w="7295" w:type="dxa"/>
          </w:tcPr>
          <w:p w:rsidR="00866DA4" w:rsidRPr="00333A30" w:rsidRDefault="00866DA4" w:rsidP="00866DA4">
            <w:r w:rsidRPr="00333A30">
              <w:t xml:space="preserve">Maiņas spilventiņi </w:t>
            </w:r>
            <w:r w:rsidR="00333A30" w:rsidRPr="00333A30">
              <w:t xml:space="preserve">kontējuma </w:t>
            </w:r>
            <w:r w:rsidRPr="00333A30">
              <w:t>spiedogam</w:t>
            </w:r>
          </w:p>
        </w:tc>
        <w:tc>
          <w:tcPr>
            <w:tcW w:w="2070" w:type="dxa"/>
            <w:vAlign w:val="center"/>
          </w:tcPr>
          <w:p w:rsidR="00866DA4" w:rsidRPr="00333A30" w:rsidRDefault="00866DA4" w:rsidP="002D2028">
            <w:pPr>
              <w:jc w:val="center"/>
            </w:pPr>
            <w:r w:rsidRPr="00333A30">
              <w:t>37 x 76 mm</w:t>
            </w:r>
          </w:p>
        </w:tc>
      </w:tr>
      <w:tr w:rsidR="00A74588" w:rsidRPr="00FB21C0" w:rsidTr="00857AB8">
        <w:tc>
          <w:tcPr>
            <w:tcW w:w="625" w:type="dxa"/>
            <w:vAlign w:val="center"/>
          </w:tcPr>
          <w:p w:rsidR="00A74588" w:rsidRPr="00333A30" w:rsidRDefault="002C7436" w:rsidP="001E6D48">
            <w:r w:rsidRPr="00333A30">
              <w:t>20</w:t>
            </w:r>
            <w:r w:rsidR="00A74588" w:rsidRPr="00333A30">
              <w:t>.</w:t>
            </w:r>
          </w:p>
        </w:tc>
        <w:tc>
          <w:tcPr>
            <w:tcW w:w="7295" w:type="dxa"/>
          </w:tcPr>
          <w:p w:rsidR="00664459" w:rsidRPr="00333A30" w:rsidRDefault="00664459" w:rsidP="00664459">
            <w:r w:rsidRPr="00333A30">
              <w:t xml:space="preserve">Tinte tekstilam COLOP 320 (50 ml pudele, </w:t>
            </w:r>
          </w:p>
          <w:p w:rsidR="00A74588" w:rsidRPr="00333A30" w:rsidRDefault="00664459" w:rsidP="00664459">
            <w:r>
              <w:t>zila krā</w:t>
            </w:r>
            <w:r w:rsidRPr="00333A30">
              <w:t>sa)</w:t>
            </w:r>
          </w:p>
        </w:tc>
        <w:tc>
          <w:tcPr>
            <w:tcW w:w="2070" w:type="dxa"/>
            <w:vAlign w:val="center"/>
          </w:tcPr>
          <w:p w:rsidR="00A74588" w:rsidRPr="00333A30" w:rsidRDefault="00A74588" w:rsidP="002D2028">
            <w:pPr>
              <w:jc w:val="center"/>
            </w:pPr>
          </w:p>
        </w:tc>
      </w:tr>
    </w:tbl>
    <w:p w:rsidR="00753245" w:rsidRDefault="004B11CF" w:rsidP="00857AB8">
      <w:pPr>
        <w:keepNext/>
        <w:outlineLvl w:val="0"/>
      </w:pPr>
      <w:r>
        <w:t>Zīmogam un sp</w:t>
      </w:r>
      <w:r w:rsidR="00622AD2">
        <w:t xml:space="preserve">iedogam jābūt ar </w:t>
      </w:r>
      <w:r w:rsidR="00B74F09">
        <w:t>zilas tintes</w:t>
      </w:r>
      <w:r w:rsidR="00622AD2">
        <w:t xml:space="preserve"> krā</w:t>
      </w:r>
      <w:r>
        <w:t>su</w:t>
      </w:r>
    </w:p>
    <w:p w:rsidR="00584E2C" w:rsidRDefault="00584E2C" w:rsidP="002B3521">
      <w:pPr>
        <w:keepNext/>
        <w:outlineLvl w:val="0"/>
      </w:pPr>
    </w:p>
    <w:p w:rsidR="00753245" w:rsidRDefault="007975D1" w:rsidP="002B3521">
      <w:pPr>
        <w:keepNext/>
        <w:outlineLvl w:val="0"/>
      </w:pPr>
      <w:r>
        <w:t>Piegā</w:t>
      </w:r>
      <w:r w:rsidR="00584E2C">
        <w:t xml:space="preserve">des </w:t>
      </w:r>
      <w:r>
        <w:t>adrese</w:t>
      </w:r>
      <w:r w:rsidR="00584E2C">
        <w:t>:</w:t>
      </w:r>
    </w:p>
    <w:p w:rsidR="00584E2C" w:rsidRDefault="00584E2C" w:rsidP="002B3521">
      <w:pPr>
        <w:keepNext/>
        <w:outlineLvl w:val="0"/>
      </w:pPr>
      <w:r>
        <w:t xml:space="preserve">Ieslodzījuma vietu pārvade </w:t>
      </w:r>
    </w:p>
    <w:p w:rsidR="00584E2C" w:rsidRDefault="00584E2C" w:rsidP="002B3521">
      <w:pPr>
        <w:keepNext/>
        <w:outlineLvl w:val="0"/>
      </w:pPr>
      <w:r>
        <w:t>Stabu iela 89, Rīga, LV-1009</w:t>
      </w:r>
    </w:p>
    <w:p w:rsidR="00753245" w:rsidRDefault="00753245" w:rsidP="002B3521">
      <w:pPr>
        <w:keepNext/>
        <w:outlineLvl w:val="0"/>
      </w:pPr>
    </w:p>
    <w:p w:rsidR="00753245" w:rsidRDefault="00753245" w:rsidP="002B3521">
      <w:pPr>
        <w:keepNext/>
        <w:outlineLvl w:val="0"/>
      </w:pPr>
    </w:p>
    <w:p w:rsidR="00753245" w:rsidRDefault="00753245" w:rsidP="002B3521">
      <w:pPr>
        <w:keepNext/>
        <w:outlineLvl w:val="0"/>
      </w:pPr>
    </w:p>
    <w:p w:rsidR="00753245" w:rsidRDefault="00753245" w:rsidP="002B3521">
      <w:pPr>
        <w:keepNext/>
        <w:outlineLvl w:val="0"/>
      </w:pPr>
    </w:p>
    <w:p w:rsidR="006A36CD" w:rsidRPr="00DC6E22" w:rsidRDefault="002B3521" w:rsidP="00450EE6">
      <w:pPr>
        <w:ind w:right="-766" w:firstLine="540"/>
        <w:jc w:val="right"/>
      </w:pPr>
      <w:r>
        <w:rPr>
          <w:sz w:val="26"/>
          <w:szCs w:val="26"/>
        </w:rPr>
        <w:br w:type="page"/>
      </w:r>
      <w:r w:rsidRPr="00DC6E22">
        <w:t>2.pielikums</w:t>
      </w:r>
    </w:p>
    <w:p w:rsidR="00B04194" w:rsidRDefault="002B3521" w:rsidP="00450EE6">
      <w:pPr>
        <w:ind w:right="-766"/>
        <w:jc w:val="right"/>
      </w:pPr>
      <w:r w:rsidRPr="00DC6E22">
        <w:t>iepirkuma procedūras</w:t>
      </w:r>
    </w:p>
    <w:p w:rsidR="002B3521" w:rsidRPr="00DC6E22" w:rsidRDefault="002B3521" w:rsidP="00450EE6">
      <w:pPr>
        <w:ind w:right="-766"/>
        <w:jc w:val="right"/>
      </w:pPr>
      <w:r w:rsidRPr="00DC6E22">
        <w:t xml:space="preserve"> (Nr. IeVP 201</w:t>
      </w:r>
      <w:r w:rsidR="00B04194">
        <w:t>7</w:t>
      </w:r>
      <w:r w:rsidRPr="00DC6E22">
        <w:t>/</w:t>
      </w:r>
      <w:r w:rsidR="00B04194">
        <w:t>1</w:t>
      </w:r>
      <w:r w:rsidR="00B72F61">
        <w:t>7</w:t>
      </w:r>
      <w:r w:rsidRPr="00DC6E22">
        <w:t>)</w:t>
      </w:r>
    </w:p>
    <w:p w:rsidR="002B3521" w:rsidRPr="00DC6E22" w:rsidRDefault="002B3521" w:rsidP="00450EE6">
      <w:pPr>
        <w:ind w:right="-766" w:firstLine="3828"/>
        <w:jc w:val="right"/>
      </w:pPr>
      <w:r w:rsidRPr="00DC6E22">
        <w:t xml:space="preserve">                          Informatīvajam paziņojumam</w:t>
      </w:r>
    </w:p>
    <w:p w:rsidR="00833EFD" w:rsidRPr="00DC6E22" w:rsidRDefault="00833EFD" w:rsidP="00912513">
      <w:pPr>
        <w:ind w:right="-908"/>
        <w:rPr>
          <w:b/>
        </w:rPr>
      </w:pPr>
    </w:p>
    <w:p w:rsidR="002B3521" w:rsidRPr="00622AD2" w:rsidRDefault="002B3521" w:rsidP="00D72790">
      <w:pPr>
        <w:ind w:right="-908" w:firstLine="567"/>
        <w:jc w:val="center"/>
        <w:rPr>
          <w:b/>
        </w:rPr>
      </w:pPr>
      <w:r w:rsidRPr="00622AD2">
        <w:rPr>
          <w:b/>
        </w:rPr>
        <w:t>FINANŠU PIEDĀVĀJUMS</w:t>
      </w:r>
    </w:p>
    <w:p w:rsidR="002B3521" w:rsidRPr="00622AD2" w:rsidRDefault="002B3521" w:rsidP="00D72790">
      <w:pPr>
        <w:keepNext/>
        <w:ind w:right="-908"/>
        <w:jc w:val="center"/>
        <w:outlineLvl w:val="0"/>
      </w:pPr>
      <w:r w:rsidRPr="00622AD2">
        <w:t>(</w:t>
      </w:r>
      <w:r w:rsidR="00B04194" w:rsidRPr="00622AD2">
        <w:t>Iepirkuma identifikācijas Nr.</w:t>
      </w:r>
      <w:r w:rsidRPr="00622AD2">
        <w:t xml:space="preserve"> IeVP 201</w:t>
      </w:r>
      <w:r w:rsidR="00B04194" w:rsidRPr="00622AD2">
        <w:t>7</w:t>
      </w:r>
      <w:r w:rsidRPr="00622AD2">
        <w:t>/</w:t>
      </w:r>
      <w:r w:rsidR="00B04194" w:rsidRPr="00622AD2">
        <w:t>17</w:t>
      </w:r>
      <w:r w:rsidRPr="00622AD2">
        <w:t>)</w:t>
      </w:r>
    </w:p>
    <w:tbl>
      <w:tblPr>
        <w:tblW w:w="88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4"/>
        <w:gridCol w:w="5812"/>
      </w:tblGrid>
      <w:tr w:rsidR="002B3521" w:rsidRPr="00622AD2" w:rsidTr="00622AD2">
        <w:trPr>
          <w:trHeight w:val="346"/>
        </w:trPr>
        <w:tc>
          <w:tcPr>
            <w:tcW w:w="3044" w:type="dxa"/>
            <w:tcBorders>
              <w:top w:val="single" w:sz="4" w:space="0" w:color="auto"/>
              <w:left w:val="single" w:sz="4" w:space="0" w:color="auto"/>
              <w:bottom w:val="single" w:sz="4" w:space="0" w:color="auto"/>
              <w:right w:val="single" w:sz="4" w:space="0" w:color="auto"/>
            </w:tcBorders>
            <w:shd w:val="clear" w:color="auto" w:fill="E6E6E6"/>
            <w:hideMark/>
          </w:tcPr>
          <w:p w:rsidR="002B3521" w:rsidRPr="00622AD2" w:rsidRDefault="002B3521" w:rsidP="00CE1A4E">
            <w:pPr>
              <w:pStyle w:val="Heading5"/>
              <w:rPr>
                <w:i w:val="0"/>
                <w:sz w:val="24"/>
                <w:szCs w:val="24"/>
              </w:rPr>
            </w:pPr>
            <w:r w:rsidRPr="00622AD2">
              <w:rPr>
                <w:i w:val="0"/>
                <w:sz w:val="24"/>
                <w:szCs w:val="24"/>
              </w:rPr>
              <w:t>Pretendenta nosaukums, reģistrācijas Nr.:</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center"/>
              <w:outlineLvl w:val="0"/>
              <w:rPr>
                <w:b/>
              </w:rPr>
            </w:pPr>
          </w:p>
        </w:tc>
      </w:tr>
      <w:tr w:rsidR="002B3521" w:rsidRPr="00622AD2" w:rsidTr="00622AD2">
        <w:trPr>
          <w:trHeight w:val="140"/>
        </w:trPr>
        <w:tc>
          <w:tcPr>
            <w:tcW w:w="3044" w:type="dxa"/>
            <w:tcBorders>
              <w:top w:val="single" w:sz="4" w:space="0" w:color="auto"/>
              <w:left w:val="single" w:sz="4" w:space="0" w:color="auto"/>
              <w:bottom w:val="single" w:sz="4" w:space="0" w:color="auto"/>
              <w:right w:val="single" w:sz="4" w:space="0" w:color="auto"/>
            </w:tcBorders>
            <w:shd w:val="clear" w:color="auto" w:fill="E6E6E6"/>
            <w:hideMark/>
          </w:tcPr>
          <w:p w:rsidR="002B3521" w:rsidRPr="00622AD2" w:rsidRDefault="002B3521" w:rsidP="00CE1A4E">
            <w:pPr>
              <w:pStyle w:val="Heading5"/>
              <w:rPr>
                <w:i w:val="0"/>
                <w:sz w:val="24"/>
                <w:szCs w:val="24"/>
              </w:rPr>
            </w:pPr>
            <w:r w:rsidRPr="00622AD2">
              <w:rPr>
                <w:i w:val="0"/>
                <w:sz w:val="24"/>
                <w:szCs w:val="24"/>
              </w:rPr>
              <w:t>Adrese:</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center"/>
              <w:outlineLvl w:val="0"/>
              <w:rPr>
                <w:b/>
              </w:rPr>
            </w:pPr>
          </w:p>
        </w:tc>
      </w:tr>
      <w:tr w:rsidR="002B3521" w:rsidRPr="00622AD2" w:rsidTr="00622AD2">
        <w:trPr>
          <w:trHeight w:val="210"/>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pStyle w:val="Heading5"/>
              <w:rPr>
                <w:i w:val="0"/>
                <w:sz w:val="24"/>
                <w:szCs w:val="24"/>
              </w:rPr>
            </w:pPr>
            <w:r w:rsidRPr="00622AD2">
              <w:rPr>
                <w:i w:val="0"/>
                <w:sz w:val="24"/>
                <w:szCs w:val="24"/>
              </w:rPr>
              <w:t>Bankas rekvizīti:</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r w:rsidR="002B3521" w:rsidRPr="00622AD2" w:rsidTr="00622AD2">
        <w:trPr>
          <w:trHeight w:val="181"/>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keepNext/>
              <w:jc w:val="both"/>
              <w:outlineLvl w:val="0"/>
              <w:rPr>
                <w:b/>
              </w:rPr>
            </w:pPr>
            <w:r w:rsidRPr="00622AD2">
              <w:rPr>
                <w:b/>
              </w:rPr>
              <w:t>Tālr./ Fax:</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r w:rsidR="002B3521" w:rsidRPr="00622AD2" w:rsidTr="00622AD2">
        <w:trPr>
          <w:trHeight w:val="203"/>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keepNext/>
              <w:jc w:val="both"/>
              <w:outlineLvl w:val="0"/>
              <w:rPr>
                <w:b/>
              </w:rPr>
            </w:pPr>
            <w:r w:rsidRPr="00622AD2">
              <w:rPr>
                <w:b/>
              </w:rPr>
              <w:t>e-pasta adrese:</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r w:rsidR="002B3521" w:rsidRPr="00622AD2" w:rsidTr="00622AD2">
        <w:trPr>
          <w:trHeight w:val="203"/>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keepNext/>
              <w:outlineLvl w:val="0"/>
              <w:rPr>
                <w:b/>
              </w:rPr>
            </w:pPr>
            <w:r w:rsidRPr="00622AD2">
              <w:rPr>
                <w:b/>
              </w:rPr>
              <w:t xml:space="preserve">Kontaktpersonas </w:t>
            </w:r>
          </w:p>
          <w:p w:rsidR="002B3521" w:rsidRPr="00622AD2" w:rsidRDefault="002B3521" w:rsidP="00CE1A4E">
            <w:pPr>
              <w:keepNext/>
              <w:outlineLvl w:val="0"/>
              <w:rPr>
                <w:b/>
              </w:rPr>
            </w:pPr>
            <w:r w:rsidRPr="00622AD2">
              <w:rPr>
                <w:b/>
              </w:rPr>
              <w:t>vārds, uzvārds</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r w:rsidR="002B3521" w:rsidRPr="00622AD2" w:rsidTr="00622AD2">
        <w:trPr>
          <w:trHeight w:val="203"/>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keepNext/>
              <w:outlineLvl w:val="0"/>
              <w:rPr>
                <w:b/>
              </w:rPr>
            </w:pPr>
            <w:r w:rsidRPr="00622AD2">
              <w:rPr>
                <w:b/>
              </w:rPr>
              <w:t>telefona numurs:</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r w:rsidR="002B3521" w:rsidRPr="00622AD2" w:rsidTr="00622AD2">
        <w:trPr>
          <w:trHeight w:val="203"/>
        </w:trPr>
        <w:tc>
          <w:tcPr>
            <w:tcW w:w="3044"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E1A4E">
            <w:pPr>
              <w:keepNext/>
              <w:outlineLvl w:val="0"/>
              <w:rPr>
                <w:b/>
              </w:rPr>
            </w:pPr>
            <w:r w:rsidRPr="00622AD2">
              <w:rPr>
                <w:b/>
              </w:rPr>
              <w:t>e-pasta adrese:</w:t>
            </w:r>
          </w:p>
        </w:tc>
        <w:tc>
          <w:tcPr>
            <w:tcW w:w="5812" w:type="dxa"/>
            <w:tcBorders>
              <w:top w:val="single" w:sz="4" w:space="0" w:color="auto"/>
              <w:left w:val="single" w:sz="4" w:space="0" w:color="auto"/>
              <w:bottom w:val="single" w:sz="4" w:space="0" w:color="auto"/>
              <w:right w:val="single" w:sz="4" w:space="0" w:color="auto"/>
            </w:tcBorders>
          </w:tcPr>
          <w:p w:rsidR="002B3521" w:rsidRPr="00622AD2" w:rsidRDefault="002B3521" w:rsidP="00CE1A4E">
            <w:pPr>
              <w:keepNext/>
              <w:jc w:val="both"/>
              <w:outlineLvl w:val="0"/>
              <w:rPr>
                <w:b/>
              </w:rPr>
            </w:pPr>
          </w:p>
        </w:tc>
      </w:tr>
    </w:tbl>
    <w:p w:rsidR="00067705" w:rsidRPr="00622AD2" w:rsidRDefault="00067705" w:rsidP="00067705">
      <w:pPr>
        <w:jc w:val="both"/>
      </w:pPr>
    </w:p>
    <w:p w:rsidR="00630DB9" w:rsidRDefault="00630DB9" w:rsidP="00630DB9">
      <w:r w:rsidRPr="00B2112F">
        <w:t>Viszemākā nosacītā līgumcena tiks noteikta pēc šādas formulas:</w:t>
      </w:r>
    </w:p>
    <w:p w:rsidR="00630DB9" w:rsidRPr="00B2112F" w:rsidRDefault="00630DB9" w:rsidP="00630DB9"/>
    <w:tbl>
      <w:tblPr>
        <w:tblStyle w:val="TableGrid"/>
        <w:tblW w:w="8870" w:type="dxa"/>
        <w:tblLayout w:type="fixed"/>
        <w:tblLook w:val="04A0" w:firstRow="1" w:lastRow="0" w:firstColumn="1" w:lastColumn="0" w:noHBand="0" w:noVBand="1"/>
      </w:tblPr>
      <w:tblGrid>
        <w:gridCol w:w="697"/>
        <w:gridCol w:w="3090"/>
        <w:gridCol w:w="842"/>
        <w:gridCol w:w="1545"/>
        <w:gridCol w:w="2696"/>
      </w:tblGrid>
      <w:tr w:rsidR="00630DB9" w:rsidTr="00A8012A">
        <w:trPr>
          <w:trHeight w:val="859"/>
        </w:trPr>
        <w:tc>
          <w:tcPr>
            <w:tcW w:w="697" w:type="dxa"/>
          </w:tcPr>
          <w:p w:rsidR="00630DB9" w:rsidRPr="00520518" w:rsidRDefault="00630DB9" w:rsidP="007B71A2">
            <w:pPr>
              <w:jc w:val="center"/>
              <w:rPr>
                <w:b/>
              </w:rPr>
            </w:pPr>
            <w:r w:rsidRPr="00520518">
              <w:rPr>
                <w:b/>
              </w:rPr>
              <w:t>Nr. p.k.</w:t>
            </w:r>
          </w:p>
        </w:tc>
        <w:tc>
          <w:tcPr>
            <w:tcW w:w="3090" w:type="dxa"/>
          </w:tcPr>
          <w:p w:rsidR="00630DB9" w:rsidRDefault="00630DB9" w:rsidP="007B71A2">
            <w:pPr>
              <w:jc w:val="center"/>
              <w:rPr>
                <w:b/>
              </w:rPr>
            </w:pPr>
            <w:r w:rsidRPr="00520518">
              <w:rPr>
                <w:b/>
              </w:rPr>
              <w:t>Prece</w:t>
            </w:r>
          </w:p>
          <w:p w:rsidR="00630DB9" w:rsidRPr="00520518" w:rsidRDefault="00630DB9" w:rsidP="007B71A2">
            <w:pPr>
              <w:jc w:val="center"/>
              <w:rPr>
                <w:b/>
              </w:rPr>
            </w:pPr>
            <w:r>
              <w:rPr>
                <w:b/>
              </w:rPr>
              <w:t>(1)</w:t>
            </w:r>
          </w:p>
        </w:tc>
        <w:tc>
          <w:tcPr>
            <w:tcW w:w="842" w:type="dxa"/>
          </w:tcPr>
          <w:p w:rsidR="00630DB9" w:rsidRDefault="00630DB9" w:rsidP="007B71A2">
            <w:pPr>
              <w:jc w:val="center"/>
              <w:rPr>
                <w:b/>
              </w:rPr>
            </w:pPr>
            <w:r w:rsidRPr="00520518">
              <w:rPr>
                <w:b/>
              </w:rPr>
              <w:t>Cena</w:t>
            </w:r>
          </w:p>
          <w:p w:rsidR="00630DB9" w:rsidRPr="00520518" w:rsidRDefault="00630DB9" w:rsidP="007B71A2">
            <w:pPr>
              <w:jc w:val="center"/>
              <w:rPr>
                <w:b/>
              </w:rPr>
            </w:pPr>
            <w:r>
              <w:rPr>
                <w:b/>
              </w:rPr>
              <w:t>(2)</w:t>
            </w:r>
          </w:p>
        </w:tc>
        <w:tc>
          <w:tcPr>
            <w:tcW w:w="1545" w:type="dxa"/>
          </w:tcPr>
          <w:p w:rsidR="00630DB9" w:rsidRDefault="00630DB9" w:rsidP="007B71A2">
            <w:pPr>
              <w:jc w:val="center"/>
              <w:rPr>
                <w:b/>
              </w:rPr>
            </w:pPr>
            <w:r w:rsidRPr="00520518">
              <w:rPr>
                <w:b/>
              </w:rPr>
              <w:t>Koeficients</w:t>
            </w:r>
          </w:p>
          <w:p w:rsidR="00630DB9" w:rsidRPr="00520518" w:rsidRDefault="00630DB9" w:rsidP="007B71A2">
            <w:pPr>
              <w:jc w:val="center"/>
              <w:rPr>
                <w:b/>
              </w:rPr>
            </w:pPr>
            <w:r>
              <w:rPr>
                <w:b/>
              </w:rPr>
              <w:t>(3)</w:t>
            </w:r>
          </w:p>
        </w:tc>
        <w:tc>
          <w:tcPr>
            <w:tcW w:w="2696" w:type="dxa"/>
          </w:tcPr>
          <w:p w:rsidR="00630DB9" w:rsidRPr="00520518" w:rsidRDefault="00630DB9" w:rsidP="007B71A2">
            <w:pPr>
              <w:jc w:val="center"/>
              <w:rPr>
                <w:b/>
              </w:rPr>
            </w:pPr>
            <w:r w:rsidRPr="00520518">
              <w:rPr>
                <w:b/>
              </w:rPr>
              <w:t>Nosacītā līgumcena</w:t>
            </w:r>
          </w:p>
          <w:p w:rsidR="00630DB9" w:rsidRPr="00520518" w:rsidRDefault="00630DB9" w:rsidP="007B71A2">
            <w:pPr>
              <w:jc w:val="center"/>
              <w:rPr>
                <w:b/>
              </w:rPr>
            </w:pPr>
            <w:r w:rsidRPr="00520518">
              <w:rPr>
                <w:b/>
              </w:rPr>
              <w:t>(</w:t>
            </w:r>
            <w:r>
              <w:rPr>
                <w:b/>
              </w:rPr>
              <w:t>2*3</w:t>
            </w:r>
            <w:r w:rsidRPr="00520518">
              <w:rPr>
                <w:b/>
              </w:rPr>
              <w:t>)</w:t>
            </w:r>
          </w:p>
        </w:tc>
      </w:tr>
      <w:tr w:rsidR="00A8012A" w:rsidTr="007B71A2">
        <w:trPr>
          <w:trHeight w:val="1104"/>
        </w:trPr>
        <w:tc>
          <w:tcPr>
            <w:tcW w:w="697" w:type="dxa"/>
          </w:tcPr>
          <w:p w:rsidR="00A8012A" w:rsidRPr="003A1E1B" w:rsidRDefault="00A8012A" w:rsidP="007B71A2">
            <w:r w:rsidRPr="003A1E1B">
              <w:t>1.</w:t>
            </w:r>
          </w:p>
        </w:tc>
        <w:tc>
          <w:tcPr>
            <w:tcW w:w="3090" w:type="dxa"/>
          </w:tcPr>
          <w:p w:rsidR="00A8012A" w:rsidRPr="002779AE" w:rsidRDefault="00A8012A" w:rsidP="007B71A2">
            <w:r w:rsidRPr="002779AE">
              <w:t>COLOP tipa automātiskais spiedogs (bez gumijas klišeja). Nospieduma izmēri - 10 x 27 mm</w:t>
            </w:r>
          </w:p>
        </w:tc>
        <w:tc>
          <w:tcPr>
            <w:tcW w:w="842" w:type="dxa"/>
            <w:vAlign w:val="center"/>
          </w:tcPr>
          <w:p w:rsidR="00A8012A" w:rsidRPr="00333A30" w:rsidRDefault="00A8012A" w:rsidP="007B71A2">
            <w:pPr>
              <w:jc w:val="center"/>
            </w:pPr>
          </w:p>
        </w:tc>
        <w:tc>
          <w:tcPr>
            <w:tcW w:w="1545" w:type="dxa"/>
          </w:tcPr>
          <w:p w:rsidR="00203AF3" w:rsidRDefault="00203AF3" w:rsidP="00A8012A"/>
          <w:p w:rsidR="00A8012A" w:rsidRDefault="00A8012A" w:rsidP="00A8012A">
            <w:r>
              <w:t xml:space="preserve">x 100 </w:t>
            </w:r>
          </w:p>
        </w:tc>
        <w:tc>
          <w:tcPr>
            <w:tcW w:w="2696" w:type="dxa"/>
          </w:tcPr>
          <w:p w:rsidR="00A8012A" w:rsidRDefault="00A8012A" w:rsidP="007B71A2"/>
        </w:tc>
      </w:tr>
      <w:tr w:rsidR="00203AF3" w:rsidTr="007B71A2">
        <w:trPr>
          <w:trHeight w:val="1104"/>
        </w:trPr>
        <w:tc>
          <w:tcPr>
            <w:tcW w:w="697" w:type="dxa"/>
          </w:tcPr>
          <w:p w:rsidR="00203AF3" w:rsidRPr="003A1E1B" w:rsidRDefault="00203AF3" w:rsidP="007B71A2">
            <w:r w:rsidRPr="003A1E1B">
              <w:t>2.</w:t>
            </w:r>
          </w:p>
        </w:tc>
        <w:tc>
          <w:tcPr>
            <w:tcW w:w="3090" w:type="dxa"/>
          </w:tcPr>
          <w:p w:rsidR="00203AF3" w:rsidRPr="002779AE" w:rsidRDefault="00203AF3" w:rsidP="007B71A2">
            <w:r w:rsidRPr="002779AE">
              <w:t>COLOP tipa automātiskais spiedogs (bez gumijas klišeja). Nospieduma izmēri - 14 x 38 mm</w:t>
            </w:r>
          </w:p>
        </w:tc>
        <w:tc>
          <w:tcPr>
            <w:tcW w:w="842" w:type="dxa"/>
            <w:vAlign w:val="center"/>
          </w:tcPr>
          <w:p w:rsidR="00203AF3" w:rsidRPr="00333A30" w:rsidRDefault="00203AF3" w:rsidP="007B71A2">
            <w:pPr>
              <w:jc w:val="center"/>
            </w:pPr>
          </w:p>
        </w:tc>
        <w:tc>
          <w:tcPr>
            <w:tcW w:w="1545" w:type="dxa"/>
          </w:tcPr>
          <w:p w:rsidR="00203AF3" w:rsidRDefault="00203AF3" w:rsidP="00A8012A">
            <w:r>
              <w:t xml:space="preserve"> </w:t>
            </w:r>
          </w:p>
          <w:p w:rsidR="00203AF3" w:rsidRDefault="00203AF3" w:rsidP="00A8012A">
            <w:r>
              <w:t xml:space="preserve">x 80 </w:t>
            </w:r>
          </w:p>
          <w:p w:rsidR="00203AF3" w:rsidRDefault="00203AF3" w:rsidP="007B71A2"/>
        </w:tc>
        <w:tc>
          <w:tcPr>
            <w:tcW w:w="2696" w:type="dxa"/>
          </w:tcPr>
          <w:p w:rsidR="00203AF3" w:rsidRDefault="00203AF3" w:rsidP="007B71A2"/>
        </w:tc>
      </w:tr>
      <w:tr w:rsidR="00203AF3" w:rsidTr="007B71A2">
        <w:trPr>
          <w:trHeight w:val="1104"/>
        </w:trPr>
        <w:tc>
          <w:tcPr>
            <w:tcW w:w="697" w:type="dxa"/>
          </w:tcPr>
          <w:p w:rsidR="00203AF3" w:rsidRPr="003A1E1B" w:rsidRDefault="00203AF3" w:rsidP="007B71A2">
            <w:r w:rsidRPr="003A1E1B">
              <w:t>3.</w:t>
            </w:r>
          </w:p>
        </w:tc>
        <w:tc>
          <w:tcPr>
            <w:tcW w:w="3090" w:type="dxa"/>
          </w:tcPr>
          <w:p w:rsidR="00203AF3" w:rsidRPr="002779AE" w:rsidRDefault="00203AF3" w:rsidP="007B71A2">
            <w:r w:rsidRPr="002779AE">
              <w:t>COLOP tipa automātiskais spiedogs (bez gumijas klišeja). Nospieduma izmēri - 18 x 47 mm</w:t>
            </w:r>
          </w:p>
        </w:tc>
        <w:tc>
          <w:tcPr>
            <w:tcW w:w="842" w:type="dxa"/>
            <w:vAlign w:val="center"/>
          </w:tcPr>
          <w:p w:rsidR="00203AF3" w:rsidRPr="00333A30" w:rsidRDefault="00203AF3" w:rsidP="007B71A2">
            <w:pPr>
              <w:jc w:val="center"/>
            </w:pPr>
          </w:p>
        </w:tc>
        <w:tc>
          <w:tcPr>
            <w:tcW w:w="1545" w:type="dxa"/>
          </w:tcPr>
          <w:p w:rsidR="00203AF3" w:rsidRDefault="00203AF3" w:rsidP="007B71A2">
            <w:r>
              <w:t xml:space="preserve"> </w:t>
            </w:r>
          </w:p>
          <w:p w:rsidR="00203AF3" w:rsidRDefault="00203AF3" w:rsidP="007B71A2">
            <w:r>
              <w:t>x 70</w:t>
            </w:r>
          </w:p>
          <w:p w:rsidR="00203AF3" w:rsidRDefault="00203AF3" w:rsidP="007B71A2"/>
        </w:tc>
        <w:tc>
          <w:tcPr>
            <w:tcW w:w="2696" w:type="dxa"/>
          </w:tcPr>
          <w:p w:rsidR="00203AF3" w:rsidRDefault="00203AF3" w:rsidP="007B71A2"/>
        </w:tc>
      </w:tr>
      <w:tr w:rsidR="00203AF3" w:rsidTr="007B71A2">
        <w:trPr>
          <w:trHeight w:val="1104"/>
        </w:trPr>
        <w:tc>
          <w:tcPr>
            <w:tcW w:w="697" w:type="dxa"/>
          </w:tcPr>
          <w:p w:rsidR="00203AF3" w:rsidRPr="003A1E1B" w:rsidRDefault="00203AF3" w:rsidP="007B71A2">
            <w:r w:rsidRPr="003A1E1B">
              <w:t>4.</w:t>
            </w:r>
          </w:p>
        </w:tc>
        <w:tc>
          <w:tcPr>
            <w:tcW w:w="3090" w:type="dxa"/>
          </w:tcPr>
          <w:p w:rsidR="00203AF3" w:rsidRPr="002779AE" w:rsidRDefault="00203AF3" w:rsidP="007B71A2">
            <w:r w:rsidRPr="002779AE">
              <w:t>COLOP tipa automātiskais spiedogs (bez gumijas klišeja). Nospieduma izmēri - 23 x 59 mm</w:t>
            </w:r>
          </w:p>
        </w:tc>
        <w:tc>
          <w:tcPr>
            <w:tcW w:w="842" w:type="dxa"/>
            <w:vAlign w:val="center"/>
          </w:tcPr>
          <w:p w:rsidR="00203AF3" w:rsidRPr="00333A30" w:rsidRDefault="00203AF3" w:rsidP="007B71A2">
            <w:pPr>
              <w:jc w:val="center"/>
            </w:pPr>
          </w:p>
        </w:tc>
        <w:tc>
          <w:tcPr>
            <w:tcW w:w="1545" w:type="dxa"/>
          </w:tcPr>
          <w:p w:rsidR="00203AF3" w:rsidRDefault="00203AF3" w:rsidP="007B71A2">
            <w:r>
              <w:t xml:space="preserve"> </w:t>
            </w:r>
          </w:p>
          <w:p w:rsidR="00203AF3" w:rsidRDefault="00203AF3" w:rsidP="007B71A2">
            <w:r>
              <w:t>x 60</w:t>
            </w:r>
          </w:p>
          <w:p w:rsidR="00203AF3" w:rsidRDefault="00203AF3" w:rsidP="007B71A2"/>
        </w:tc>
        <w:tc>
          <w:tcPr>
            <w:tcW w:w="2696" w:type="dxa"/>
          </w:tcPr>
          <w:p w:rsidR="00203AF3" w:rsidRDefault="00203AF3" w:rsidP="007B71A2"/>
        </w:tc>
      </w:tr>
      <w:tr w:rsidR="00203AF3" w:rsidTr="007B71A2">
        <w:trPr>
          <w:trHeight w:val="1104"/>
        </w:trPr>
        <w:tc>
          <w:tcPr>
            <w:tcW w:w="697" w:type="dxa"/>
          </w:tcPr>
          <w:p w:rsidR="00203AF3" w:rsidRPr="003A1E1B" w:rsidRDefault="00203AF3" w:rsidP="007B71A2">
            <w:r w:rsidRPr="003A1E1B">
              <w:t>5.</w:t>
            </w:r>
          </w:p>
        </w:tc>
        <w:tc>
          <w:tcPr>
            <w:tcW w:w="3090" w:type="dxa"/>
          </w:tcPr>
          <w:p w:rsidR="00203AF3" w:rsidRPr="002779AE" w:rsidRDefault="00203AF3" w:rsidP="007B71A2">
            <w:r w:rsidRPr="002779AE">
              <w:t>COLOP tipa automātiskais zīmogs (bez gumijas klišeja). Nospieduma izmēri - Diametrs 40 mm</w:t>
            </w:r>
          </w:p>
        </w:tc>
        <w:tc>
          <w:tcPr>
            <w:tcW w:w="842" w:type="dxa"/>
            <w:vAlign w:val="center"/>
          </w:tcPr>
          <w:p w:rsidR="00203AF3" w:rsidRPr="00333A30" w:rsidRDefault="00203AF3" w:rsidP="007B71A2">
            <w:pPr>
              <w:jc w:val="center"/>
            </w:pPr>
          </w:p>
        </w:tc>
        <w:tc>
          <w:tcPr>
            <w:tcW w:w="1545" w:type="dxa"/>
          </w:tcPr>
          <w:p w:rsidR="00203AF3" w:rsidRDefault="00203AF3" w:rsidP="00203AF3">
            <w:r>
              <w:t xml:space="preserve"> </w:t>
            </w:r>
          </w:p>
          <w:p w:rsidR="00203AF3" w:rsidRDefault="00203AF3" w:rsidP="00203AF3">
            <w:r>
              <w:t>x 50</w:t>
            </w:r>
          </w:p>
        </w:tc>
        <w:tc>
          <w:tcPr>
            <w:tcW w:w="2696" w:type="dxa"/>
          </w:tcPr>
          <w:p w:rsidR="00203AF3" w:rsidRDefault="00203AF3" w:rsidP="007B71A2"/>
        </w:tc>
      </w:tr>
      <w:tr w:rsidR="006D3264" w:rsidTr="007B71A2">
        <w:trPr>
          <w:trHeight w:val="1104"/>
        </w:trPr>
        <w:tc>
          <w:tcPr>
            <w:tcW w:w="697" w:type="dxa"/>
          </w:tcPr>
          <w:p w:rsidR="006D3264" w:rsidRPr="003A1E1B" w:rsidRDefault="006D3264" w:rsidP="007B71A2">
            <w:r>
              <w:t>6.</w:t>
            </w:r>
          </w:p>
        </w:tc>
        <w:tc>
          <w:tcPr>
            <w:tcW w:w="3090" w:type="dxa"/>
          </w:tcPr>
          <w:p w:rsidR="006D3264" w:rsidRPr="002779AE" w:rsidRDefault="006D3264" w:rsidP="007B71A2">
            <w:r w:rsidRPr="002779AE">
              <w:t>COLOP tipa datuma zīmogs (bez gumijas klišeja). Nospieduma izmēri - Standarts DD.MM.GGGG.</w:t>
            </w:r>
          </w:p>
        </w:tc>
        <w:tc>
          <w:tcPr>
            <w:tcW w:w="842" w:type="dxa"/>
            <w:vAlign w:val="center"/>
          </w:tcPr>
          <w:p w:rsidR="006D3264" w:rsidRPr="00333A30" w:rsidRDefault="006D3264" w:rsidP="007B71A2">
            <w:pPr>
              <w:jc w:val="center"/>
            </w:pPr>
          </w:p>
        </w:tc>
        <w:tc>
          <w:tcPr>
            <w:tcW w:w="1545" w:type="dxa"/>
          </w:tcPr>
          <w:p w:rsidR="007B71A2" w:rsidRDefault="006D3264" w:rsidP="007B71A2">
            <w:r>
              <w:t xml:space="preserve"> </w:t>
            </w:r>
          </w:p>
          <w:p w:rsidR="006D3264" w:rsidRDefault="006D3264" w:rsidP="007B71A2">
            <w:r>
              <w:t>x 40</w:t>
            </w:r>
          </w:p>
          <w:p w:rsidR="006D3264" w:rsidRDefault="006D3264" w:rsidP="007B71A2"/>
        </w:tc>
        <w:tc>
          <w:tcPr>
            <w:tcW w:w="2696" w:type="dxa"/>
          </w:tcPr>
          <w:p w:rsidR="006D3264" w:rsidRDefault="006D3264" w:rsidP="007B71A2"/>
        </w:tc>
      </w:tr>
      <w:tr w:rsidR="007B71A2" w:rsidTr="007B71A2">
        <w:trPr>
          <w:trHeight w:val="1104"/>
        </w:trPr>
        <w:tc>
          <w:tcPr>
            <w:tcW w:w="697" w:type="dxa"/>
          </w:tcPr>
          <w:p w:rsidR="007B71A2" w:rsidRPr="003A1E1B" w:rsidRDefault="007B71A2" w:rsidP="007B71A2">
            <w:r>
              <w:t>7</w:t>
            </w:r>
            <w:r w:rsidRPr="003A1E1B">
              <w:t>.</w:t>
            </w:r>
          </w:p>
        </w:tc>
        <w:tc>
          <w:tcPr>
            <w:tcW w:w="3090" w:type="dxa"/>
          </w:tcPr>
          <w:p w:rsidR="007B71A2" w:rsidRPr="002779AE" w:rsidRDefault="007B71A2" w:rsidP="007B71A2">
            <w:r w:rsidRPr="002779AE">
              <w:t>COLOP tipa automātiskais kontējuma spiedogs (bez gumijas klišeja). Nospieduma izmēri - 37 x 76 mm</w:t>
            </w:r>
          </w:p>
        </w:tc>
        <w:tc>
          <w:tcPr>
            <w:tcW w:w="842" w:type="dxa"/>
            <w:vAlign w:val="center"/>
          </w:tcPr>
          <w:p w:rsidR="007B71A2" w:rsidRPr="00622AD2" w:rsidRDefault="007B71A2" w:rsidP="007B71A2">
            <w:pPr>
              <w:jc w:val="center"/>
            </w:pPr>
          </w:p>
        </w:tc>
        <w:tc>
          <w:tcPr>
            <w:tcW w:w="1545" w:type="dxa"/>
          </w:tcPr>
          <w:p w:rsidR="007B71A2" w:rsidRDefault="007B71A2" w:rsidP="007B71A2">
            <w:r>
              <w:t xml:space="preserve"> x </w:t>
            </w:r>
            <w:r w:rsidR="00C31DC3">
              <w:t>20</w:t>
            </w:r>
          </w:p>
          <w:p w:rsidR="007B71A2" w:rsidRDefault="007B71A2" w:rsidP="007B71A2"/>
        </w:tc>
        <w:tc>
          <w:tcPr>
            <w:tcW w:w="2696" w:type="dxa"/>
          </w:tcPr>
          <w:p w:rsidR="007B71A2" w:rsidRDefault="007B71A2" w:rsidP="007B71A2"/>
        </w:tc>
      </w:tr>
      <w:tr w:rsidR="00410F65" w:rsidTr="00351B7C">
        <w:trPr>
          <w:trHeight w:val="1104"/>
        </w:trPr>
        <w:tc>
          <w:tcPr>
            <w:tcW w:w="697" w:type="dxa"/>
          </w:tcPr>
          <w:p w:rsidR="00410F65" w:rsidRPr="003A1E1B" w:rsidRDefault="00410F65" w:rsidP="007B71A2">
            <w:r>
              <w:t>8</w:t>
            </w:r>
            <w:r w:rsidRPr="003A1E1B">
              <w:t>.</w:t>
            </w:r>
          </w:p>
        </w:tc>
        <w:tc>
          <w:tcPr>
            <w:tcW w:w="3090" w:type="dxa"/>
          </w:tcPr>
          <w:p w:rsidR="00410F65" w:rsidRPr="002779AE" w:rsidRDefault="00410F65" w:rsidP="007B71A2">
            <w:r w:rsidRPr="002779AE">
              <w:t>Gumijas klišeja automātiskajam spiedogam. Nospieduma izmēri - 10 x 27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100</w:t>
            </w:r>
          </w:p>
          <w:p w:rsidR="00410F65" w:rsidRDefault="00410F65" w:rsidP="007B71A2"/>
        </w:tc>
        <w:tc>
          <w:tcPr>
            <w:tcW w:w="2696" w:type="dxa"/>
          </w:tcPr>
          <w:p w:rsidR="00410F65" w:rsidRDefault="00410F65" w:rsidP="007B71A2"/>
        </w:tc>
      </w:tr>
      <w:tr w:rsidR="00410F65" w:rsidTr="00206C8D">
        <w:trPr>
          <w:trHeight w:val="1104"/>
        </w:trPr>
        <w:tc>
          <w:tcPr>
            <w:tcW w:w="697" w:type="dxa"/>
          </w:tcPr>
          <w:p w:rsidR="00410F65" w:rsidRPr="003A1E1B" w:rsidRDefault="00410F65" w:rsidP="007B71A2">
            <w:r>
              <w:t>9</w:t>
            </w:r>
            <w:r w:rsidRPr="003A1E1B">
              <w:t>.</w:t>
            </w:r>
          </w:p>
        </w:tc>
        <w:tc>
          <w:tcPr>
            <w:tcW w:w="3090" w:type="dxa"/>
          </w:tcPr>
          <w:p w:rsidR="00410F65" w:rsidRPr="002779AE" w:rsidRDefault="00410F65" w:rsidP="007B71A2">
            <w:r w:rsidRPr="002779AE">
              <w:t>Gumijas klišeja automātiskajam spiedogam. Nospieduma izmēri - 14 x 38 mm</w:t>
            </w:r>
          </w:p>
        </w:tc>
        <w:tc>
          <w:tcPr>
            <w:tcW w:w="842" w:type="dxa"/>
            <w:vAlign w:val="center"/>
          </w:tcPr>
          <w:p w:rsidR="00410F65" w:rsidRPr="00622AD2" w:rsidRDefault="00410F65" w:rsidP="007B71A2">
            <w:pPr>
              <w:jc w:val="center"/>
            </w:pPr>
          </w:p>
        </w:tc>
        <w:tc>
          <w:tcPr>
            <w:tcW w:w="1545" w:type="dxa"/>
          </w:tcPr>
          <w:p w:rsidR="00410F65" w:rsidRDefault="00162B28" w:rsidP="007B71A2">
            <w:r>
              <w:t xml:space="preserve"> </w:t>
            </w:r>
            <w:r w:rsidR="00410F65">
              <w:t xml:space="preserve">x </w:t>
            </w:r>
            <w:r w:rsidR="00C31DC3">
              <w:t>80</w:t>
            </w:r>
          </w:p>
          <w:p w:rsidR="00410F65" w:rsidRDefault="00410F65" w:rsidP="007B71A2"/>
        </w:tc>
        <w:tc>
          <w:tcPr>
            <w:tcW w:w="2696" w:type="dxa"/>
          </w:tcPr>
          <w:p w:rsidR="00410F65" w:rsidRDefault="00410F65" w:rsidP="007B71A2"/>
        </w:tc>
      </w:tr>
      <w:tr w:rsidR="00410F65" w:rsidTr="0022770D">
        <w:trPr>
          <w:trHeight w:val="1104"/>
        </w:trPr>
        <w:tc>
          <w:tcPr>
            <w:tcW w:w="697" w:type="dxa"/>
          </w:tcPr>
          <w:p w:rsidR="00410F65" w:rsidRPr="003A1E1B" w:rsidRDefault="00410F65" w:rsidP="007B71A2">
            <w:r>
              <w:t>10</w:t>
            </w:r>
            <w:r w:rsidRPr="003A1E1B">
              <w:t>.</w:t>
            </w:r>
          </w:p>
        </w:tc>
        <w:tc>
          <w:tcPr>
            <w:tcW w:w="3090" w:type="dxa"/>
          </w:tcPr>
          <w:p w:rsidR="00410F65" w:rsidRPr="002779AE" w:rsidRDefault="00410F65" w:rsidP="007B71A2">
            <w:r w:rsidRPr="002779AE">
              <w:t>Gumijas klišeja automātiskajam spiedogam. Nospieduma izmēri - 18 x 47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60</w:t>
            </w:r>
          </w:p>
          <w:p w:rsidR="00410F65" w:rsidRDefault="00410F65" w:rsidP="007B71A2"/>
        </w:tc>
        <w:tc>
          <w:tcPr>
            <w:tcW w:w="2696" w:type="dxa"/>
          </w:tcPr>
          <w:p w:rsidR="00410F65" w:rsidRDefault="00410F65" w:rsidP="007B71A2"/>
        </w:tc>
      </w:tr>
      <w:tr w:rsidR="00410F65" w:rsidTr="00416216">
        <w:trPr>
          <w:trHeight w:val="1104"/>
        </w:trPr>
        <w:tc>
          <w:tcPr>
            <w:tcW w:w="697" w:type="dxa"/>
          </w:tcPr>
          <w:p w:rsidR="00410F65" w:rsidRPr="003A1E1B" w:rsidRDefault="00410F65" w:rsidP="007B71A2">
            <w:r>
              <w:t>11</w:t>
            </w:r>
            <w:r w:rsidRPr="003A1E1B">
              <w:t>.</w:t>
            </w:r>
          </w:p>
        </w:tc>
        <w:tc>
          <w:tcPr>
            <w:tcW w:w="3090" w:type="dxa"/>
          </w:tcPr>
          <w:p w:rsidR="00410F65" w:rsidRPr="002779AE" w:rsidRDefault="00410F65" w:rsidP="007B71A2">
            <w:r w:rsidRPr="002779AE">
              <w:t>Gumijas klišeja automātiskajam spiedogam. Nospieduma izmēri - 23 x 59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60</w:t>
            </w:r>
          </w:p>
          <w:p w:rsidR="00410F65" w:rsidRDefault="00410F65" w:rsidP="007B71A2"/>
        </w:tc>
        <w:tc>
          <w:tcPr>
            <w:tcW w:w="2696" w:type="dxa"/>
          </w:tcPr>
          <w:p w:rsidR="00410F65" w:rsidRDefault="00410F65" w:rsidP="007B71A2"/>
        </w:tc>
      </w:tr>
      <w:tr w:rsidR="00410F65" w:rsidTr="006218A9">
        <w:trPr>
          <w:trHeight w:val="1104"/>
        </w:trPr>
        <w:tc>
          <w:tcPr>
            <w:tcW w:w="697" w:type="dxa"/>
          </w:tcPr>
          <w:p w:rsidR="00410F65" w:rsidRPr="003A1E1B" w:rsidRDefault="00410F65" w:rsidP="007B71A2">
            <w:r>
              <w:t>12</w:t>
            </w:r>
            <w:r w:rsidRPr="003A1E1B">
              <w:t>.</w:t>
            </w:r>
          </w:p>
        </w:tc>
        <w:tc>
          <w:tcPr>
            <w:tcW w:w="3090" w:type="dxa"/>
          </w:tcPr>
          <w:p w:rsidR="00410F65" w:rsidRPr="002779AE" w:rsidRDefault="00410F65" w:rsidP="007B71A2">
            <w:r w:rsidRPr="002779AE">
              <w:t>Gumijas klišeja automātiskajam zīmogam. Nospieduma izmēri - Diametrs 40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50</w:t>
            </w:r>
          </w:p>
          <w:p w:rsidR="00410F65" w:rsidRDefault="00410F65" w:rsidP="007B71A2"/>
        </w:tc>
        <w:tc>
          <w:tcPr>
            <w:tcW w:w="2696" w:type="dxa"/>
          </w:tcPr>
          <w:p w:rsidR="00410F65" w:rsidRDefault="00410F65" w:rsidP="007B71A2"/>
        </w:tc>
      </w:tr>
      <w:tr w:rsidR="00410F65" w:rsidTr="004F5078">
        <w:trPr>
          <w:trHeight w:val="848"/>
        </w:trPr>
        <w:tc>
          <w:tcPr>
            <w:tcW w:w="697" w:type="dxa"/>
          </w:tcPr>
          <w:p w:rsidR="00410F65" w:rsidRPr="003A1E1B" w:rsidRDefault="00410F65" w:rsidP="007B71A2">
            <w:r>
              <w:t>13</w:t>
            </w:r>
            <w:r w:rsidRPr="003A1E1B">
              <w:t>.</w:t>
            </w:r>
          </w:p>
        </w:tc>
        <w:tc>
          <w:tcPr>
            <w:tcW w:w="3090" w:type="dxa"/>
          </w:tcPr>
          <w:p w:rsidR="00410F65" w:rsidRPr="002779AE" w:rsidRDefault="00410F65" w:rsidP="007B71A2">
            <w:r w:rsidRPr="002779AE">
              <w:t>Gumijas klišeja kontējuma spiedogam. Nospieduma izmēri - 37 x 76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20</w:t>
            </w:r>
          </w:p>
          <w:p w:rsidR="00410F65" w:rsidRDefault="00410F65" w:rsidP="007B71A2"/>
        </w:tc>
        <w:tc>
          <w:tcPr>
            <w:tcW w:w="2696" w:type="dxa"/>
          </w:tcPr>
          <w:p w:rsidR="00410F65" w:rsidRDefault="00410F65" w:rsidP="007B71A2"/>
        </w:tc>
      </w:tr>
      <w:tr w:rsidR="00410F65" w:rsidTr="007C263B">
        <w:trPr>
          <w:trHeight w:val="1104"/>
        </w:trPr>
        <w:tc>
          <w:tcPr>
            <w:tcW w:w="697" w:type="dxa"/>
          </w:tcPr>
          <w:p w:rsidR="00410F65" w:rsidRPr="003A1E1B" w:rsidRDefault="00410F65" w:rsidP="007B71A2">
            <w:r>
              <w:t>14</w:t>
            </w:r>
            <w:r w:rsidRPr="003A1E1B">
              <w:t>.</w:t>
            </w:r>
          </w:p>
        </w:tc>
        <w:tc>
          <w:tcPr>
            <w:tcW w:w="3090" w:type="dxa"/>
            <w:vAlign w:val="center"/>
          </w:tcPr>
          <w:p w:rsidR="00410F65" w:rsidRPr="002779AE" w:rsidRDefault="00410F65" w:rsidP="007B71A2">
            <w:r w:rsidRPr="002779AE">
              <w:t>Maiņas spilventiņi automātiskajam spiedogam. Nospieduma izmēri - 10 x 27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100</w:t>
            </w:r>
          </w:p>
          <w:p w:rsidR="00410F65" w:rsidRDefault="00410F65" w:rsidP="007B71A2"/>
        </w:tc>
        <w:tc>
          <w:tcPr>
            <w:tcW w:w="2696" w:type="dxa"/>
          </w:tcPr>
          <w:p w:rsidR="00410F65" w:rsidRDefault="00410F65" w:rsidP="007B71A2"/>
        </w:tc>
      </w:tr>
      <w:tr w:rsidR="00410F65" w:rsidTr="005E3359">
        <w:trPr>
          <w:trHeight w:val="1104"/>
        </w:trPr>
        <w:tc>
          <w:tcPr>
            <w:tcW w:w="697" w:type="dxa"/>
          </w:tcPr>
          <w:p w:rsidR="00410F65" w:rsidRPr="003A1E1B" w:rsidRDefault="00410F65" w:rsidP="007B71A2">
            <w:r>
              <w:t>15</w:t>
            </w:r>
            <w:r w:rsidRPr="003A1E1B">
              <w:t>.</w:t>
            </w:r>
          </w:p>
        </w:tc>
        <w:tc>
          <w:tcPr>
            <w:tcW w:w="3090" w:type="dxa"/>
          </w:tcPr>
          <w:p w:rsidR="00410F65" w:rsidRPr="002779AE" w:rsidRDefault="00410F65" w:rsidP="007B71A2">
            <w:r w:rsidRPr="002779AE">
              <w:t>Maiņas spilventiņi automātiskajam spiedogam. Nospieduma izmēri - 14 x 38 mm</w:t>
            </w:r>
          </w:p>
        </w:tc>
        <w:tc>
          <w:tcPr>
            <w:tcW w:w="842" w:type="dxa"/>
            <w:vAlign w:val="center"/>
          </w:tcPr>
          <w:p w:rsidR="00410F65" w:rsidRPr="00622AD2" w:rsidRDefault="00410F65" w:rsidP="007B71A2">
            <w:pPr>
              <w:jc w:val="center"/>
            </w:pPr>
          </w:p>
        </w:tc>
        <w:tc>
          <w:tcPr>
            <w:tcW w:w="1545" w:type="dxa"/>
          </w:tcPr>
          <w:p w:rsidR="00410F65" w:rsidRDefault="00410F65" w:rsidP="007B71A2">
            <w:r>
              <w:t xml:space="preserve"> x </w:t>
            </w:r>
            <w:r w:rsidR="00C31DC3">
              <w:t>80</w:t>
            </w:r>
          </w:p>
          <w:p w:rsidR="00410F65" w:rsidRDefault="00410F65" w:rsidP="007B71A2"/>
        </w:tc>
        <w:tc>
          <w:tcPr>
            <w:tcW w:w="2696" w:type="dxa"/>
          </w:tcPr>
          <w:p w:rsidR="00410F65" w:rsidRDefault="00410F65" w:rsidP="007B71A2"/>
        </w:tc>
      </w:tr>
      <w:tr w:rsidR="00A40E46" w:rsidTr="00FF7385">
        <w:trPr>
          <w:trHeight w:val="1104"/>
        </w:trPr>
        <w:tc>
          <w:tcPr>
            <w:tcW w:w="697" w:type="dxa"/>
          </w:tcPr>
          <w:p w:rsidR="00A40E46" w:rsidRPr="003A1E1B" w:rsidRDefault="00A40E46" w:rsidP="007B71A2">
            <w:r>
              <w:t>16</w:t>
            </w:r>
            <w:r w:rsidRPr="003A1E1B">
              <w:t>.</w:t>
            </w:r>
          </w:p>
        </w:tc>
        <w:tc>
          <w:tcPr>
            <w:tcW w:w="3090" w:type="dxa"/>
          </w:tcPr>
          <w:p w:rsidR="00A40E46" w:rsidRPr="002779AE" w:rsidRDefault="00A40E46" w:rsidP="007B71A2">
            <w:r w:rsidRPr="002779AE">
              <w:t>Maiņas spilventiņi automātiskajam spiedogam. Nospieduma izmēri - 18 x 47 mm</w:t>
            </w:r>
          </w:p>
        </w:tc>
        <w:tc>
          <w:tcPr>
            <w:tcW w:w="842" w:type="dxa"/>
            <w:vAlign w:val="center"/>
          </w:tcPr>
          <w:p w:rsidR="00A40E46" w:rsidRPr="00622AD2" w:rsidRDefault="00A40E46" w:rsidP="007B71A2">
            <w:pPr>
              <w:jc w:val="center"/>
            </w:pPr>
          </w:p>
        </w:tc>
        <w:tc>
          <w:tcPr>
            <w:tcW w:w="1545" w:type="dxa"/>
          </w:tcPr>
          <w:p w:rsidR="00A40E46" w:rsidRDefault="00A40E46" w:rsidP="007B71A2">
            <w:r>
              <w:t xml:space="preserve"> x </w:t>
            </w:r>
            <w:r w:rsidR="00C31DC3">
              <w:t>60</w:t>
            </w:r>
          </w:p>
          <w:p w:rsidR="00A40E46" w:rsidRDefault="00A40E46" w:rsidP="007B71A2"/>
        </w:tc>
        <w:tc>
          <w:tcPr>
            <w:tcW w:w="2696" w:type="dxa"/>
          </w:tcPr>
          <w:p w:rsidR="00A40E46" w:rsidRDefault="00A40E46" w:rsidP="007B71A2"/>
        </w:tc>
      </w:tr>
      <w:tr w:rsidR="00A40E46" w:rsidTr="00F65B97">
        <w:trPr>
          <w:trHeight w:val="1104"/>
        </w:trPr>
        <w:tc>
          <w:tcPr>
            <w:tcW w:w="697" w:type="dxa"/>
          </w:tcPr>
          <w:p w:rsidR="00A40E46" w:rsidRPr="003A1E1B" w:rsidRDefault="00A40E46" w:rsidP="007B71A2">
            <w:r w:rsidRPr="003A1E1B">
              <w:t>1</w:t>
            </w:r>
            <w:r>
              <w:t>7</w:t>
            </w:r>
            <w:r w:rsidRPr="003A1E1B">
              <w:t>.</w:t>
            </w:r>
          </w:p>
        </w:tc>
        <w:tc>
          <w:tcPr>
            <w:tcW w:w="3090" w:type="dxa"/>
          </w:tcPr>
          <w:p w:rsidR="00A40E46" w:rsidRPr="002779AE" w:rsidRDefault="00A40E46" w:rsidP="007B71A2">
            <w:r w:rsidRPr="002779AE">
              <w:t>Maiņas spilventiņi automātiskajam spiedogam. Nospieduma izmēri - 23 x 59 mm</w:t>
            </w:r>
          </w:p>
        </w:tc>
        <w:tc>
          <w:tcPr>
            <w:tcW w:w="842" w:type="dxa"/>
            <w:vAlign w:val="center"/>
          </w:tcPr>
          <w:p w:rsidR="00A40E46" w:rsidRPr="00622AD2" w:rsidRDefault="00A40E46" w:rsidP="007B71A2">
            <w:pPr>
              <w:jc w:val="center"/>
            </w:pPr>
          </w:p>
        </w:tc>
        <w:tc>
          <w:tcPr>
            <w:tcW w:w="1545" w:type="dxa"/>
          </w:tcPr>
          <w:p w:rsidR="00A40E46" w:rsidRDefault="00A40E46" w:rsidP="007B71A2">
            <w:r>
              <w:t xml:space="preserve"> x </w:t>
            </w:r>
            <w:r w:rsidR="00C31DC3">
              <w:t>60</w:t>
            </w:r>
          </w:p>
          <w:p w:rsidR="00A40E46" w:rsidRDefault="00A40E46" w:rsidP="007B71A2"/>
        </w:tc>
        <w:tc>
          <w:tcPr>
            <w:tcW w:w="2696" w:type="dxa"/>
          </w:tcPr>
          <w:p w:rsidR="00A40E46" w:rsidRDefault="00A40E46" w:rsidP="007B71A2"/>
        </w:tc>
      </w:tr>
      <w:tr w:rsidR="00A40E46" w:rsidTr="003E5AC6">
        <w:trPr>
          <w:trHeight w:val="1104"/>
        </w:trPr>
        <w:tc>
          <w:tcPr>
            <w:tcW w:w="697" w:type="dxa"/>
          </w:tcPr>
          <w:p w:rsidR="00A40E46" w:rsidRPr="003A1E1B" w:rsidRDefault="00A40E46" w:rsidP="007B71A2">
            <w:r>
              <w:t>18</w:t>
            </w:r>
            <w:r w:rsidRPr="003A1E1B">
              <w:t>.</w:t>
            </w:r>
          </w:p>
        </w:tc>
        <w:tc>
          <w:tcPr>
            <w:tcW w:w="3090" w:type="dxa"/>
          </w:tcPr>
          <w:p w:rsidR="00A40E46" w:rsidRPr="002779AE" w:rsidRDefault="00A40E46" w:rsidP="007B71A2">
            <w:r w:rsidRPr="002779AE">
              <w:t>Maiņas spilventiņi automātiskajam zīmogam. Nospieduma izmēri - Diametrs 40 mm</w:t>
            </w:r>
          </w:p>
        </w:tc>
        <w:tc>
          <w:tcPr>
            <w:tcW w:w="842" w:type="dxa"/>
            <w:vAlign w:val="center"/>
          </w:tcPr>
          <w:p w:rsidR="00A40E46" w:rsidRPr="00622AD2" w:rsidRDefault="00A40E46" w:rsidP="007B71A2">
            <w:pPr>
              <w:jc w:val="center"/>
            </w:pPr>
          </w:p>
        </w:tc>
        <w:tc>
          <w:tcPr>
            <w:tcW w:w="1545" w:type="dxa"/>
          </w:tcPr>
          <w:p w:rsidR="00A40E46" w:rsidRDefault="00A40E46" w:rsidP="007B71A2">
            <w:r>
              <w:t xml:space="preserve"> x </w:t>
            </w:r>
            <w:r w:rsidR="00C31DC3">
              <w:t>50</w:t>
            </w:r>
          </w:p>
          <w:p w:rsidR="00A40E46" w:rsidRDefault="00A40E46" w:rsidP="007B71A2"/>
        </w:tc>
        <w:tc>
          <w:tcPr>
            <w:tcW w:w="2696" w:type="dxa"/>
          </w:tcPr>
          <w:p w:rsidR="00A40E46" w:rsidRDefault="00A40E46" w:rsidP="007B71A2"/>
        </w:tc>
      </w:tr>
      <w:tr w:rsidR="00A40E46" w:rsidTr="00897F2A">
        <w:trPr>
          <w:trHeight w:val="848"/>
        </w:trPr>
        <w:tc>
          <w:tcPr>
            <w:tcW w:w="697" w:type="dxa"/>
          </w:tcPr>
          <w:p w:rsidR="00A40E46" w:rsidRPr="003A1E1B" w:rsidRDefault="00A40E46" w:rsidP="007B71A2">
            <w:r>
              <w:t>19</w:t>
            </w:r>
            <w:r w:rsidRPr="003A1E1B">
              <w:t>.</w:t>
            </w:r>
          </w:p>
        </w:tc>
        <w:tc>
          <w:tcPr>
            <w:tcW w:w="3090" w:type="dxa"/>
          </w:tcPr>
          <w:p w:rsidR="00A40E46" w:rsidRPr="002779AE" w:rsidRDefault="00A40E46" w:rsidP="007B71A2">
            <w:r w:rsidRPr="002779AE">
              <w:t>Maiņas spilventiņi kontējuma spiedogam. Nospieduma izmēri - 37 x 76 mm</w:t>
            </w:r>
          </w:p>
        </w:tc>
        <w:tc>
          <w:tcPr>
            <w:tcW w:w="842" w:type="dxa"/>
            <w:vAlign w:val="center"/>
          </w:tcPr>
          <w:p w:rsidR="00A40E46" w:rsidRPr="00622AD2" w:rsidRDefault="00A40E46" w:rsidP="007B71A2">
            <w:pPr>
              <w:jc w:val="center"/>
            </w:pPr>
          </w:p>
        </w:tc>
        <w:tc>
          <w:tcPr>
            <w:tcW w:w="1545" w:type="dxa"/>
          </w:tcPr>
          <w:p w:rsidR="00A40E46" w:rsidRDefault="00A40E46" w:rsidP="007B71A2">
            <w:r>
              <w:t xml:space="preserve"> x </w:t>
            </w:r>
            <w:r w:rsidR="00C31DC3">
              <w:t>20</w:t>
            </w:r>
          </w:p>
          <w:p w:rsidR="00A40E46" w:rsidRDefault="00A40E46" w:rsidP="007B71A2"/>
        </w:tc>
        <w:tc>
          <w:tcPr>
            <w:tcW w:w="2696" w:type="dxa"/>
          </w:tcPr>
          <w:p w:rsidR="00A40E46" w:rsidRDefault="00A40E46" w:rsidP="007B71A2"/>
        </w:tc>
      </w:tr>
      <w:tr w:rsidR="00630DB9" w:rsidTr="00A8012A">
        <w:trPr>
          <w:trHeight w:val="230"/>
        </w:trPr>
        <w:tc>
          <w:tcPr>
            <w:tcW w:w="697" w:type="dxa"/>
            <w:vMerge w:val="restart"/>
          </w:tcPr>
          <w:p w:rsidR="00630DB9" w:rsidRPr="003A1E1B" w:rsidRDefault="00630DB9" w:rsidP="007B71A2">
            <w:r>
              <w:t>20</w:t>
            </w:r>
            <w:r w:rsidRPr="003A1E1B">
              <w:t>.</w:t>
            </w:r>
          </w:p>
        </w:tc>
        <w:tc>
          <w:tcPr>
            <w:tcW w:w="3090" w:type="dxa"/>
            <w:vMerge w:val="restart"/>
          </w:tcPr>
          <w:p w:rsidR="00630DB9" w:rsidRPr="002779AE" w:rsidRDefault="00630DB9" w:rsidP="007B71A2">
            <w:r w:rsidRPr="002779AE">
              <w:t xml:space="preserve">Tinte tekstilam COLOP 320 (50 ml pudele, </w:t>
            </w:r>
          </w:p>
          <w:p w:rsidR="00630DB9" w:rsidRPr="002779AE" w:rsidRDefault="00630DB9" w:rsidP="007B71A2">
            <w:r w:rsidRPr="002779AE">
              <w:t>zila krāsa)</w:t>
            </w:r>
          </w:p>
        </w:tc>
        <w:tc>
          <w:tcPr>
            <w:tcW w:w="842" w:type="dxa"/>
            <w:vAlign w:val="center"/>
          </w:tcPr>
          <w:p w:rsidR="00630DB9" w:rsidRPr="00622AD2" w:rsidRDefault="00630DB9" w:rsidP="007B71A2">
            <w:pPr>
              <w:jc w:val="center"/>
            </w:pPr>
          </w:p>
        </w:tc>
        <w:tc>
          <w:tcPr>
            <w:tcW w:w="1545" w:type="dxa"/>
          </w:tcPr>
          <w:p w:rsidR="00630DB9" w:rsidRDefault="00BE317D" w:rsidP="00BE317D">
            <w:r>
              <w:t xml:space="preserve"> </w:t>
            </w:r>
          </w:p>
        </w:tc>
        <w:tc>
          <w:tcPr>
            <w:tcW w:w="2696" w:type="dxa"/>
          </w:tcPr>
          <w:p w:rsidR="00630DB9" w:rsidRDefault="00630DB9" w:rsidP="007B71A2"/>
        </w:tc>
      </w:tr>
      <w:tr w:rsidR="00BE317D" w:rsidTr="003119C6">
        <w:trPr>
          <w:trHeight w:val="562"/>
        </w:trPr>
        <w:tc>
          <w:tcPr>
            <w:tcW w:w="697" w:type="dxa"/>
            <w:vMerge/>
          </w:tcPr>
          <w:p w:rsidR="00BE317D" w:rsidRDefault="00BE317D" w:rsidP="007B71A2"/>
        </w:tc>
        <w:tc>
          <w:tcPr>
            <w:tcW w:w="3090" w:type="dxa"/>
            <w:vMerge/>
          </w:tcPr>
          <w:p w:rsidR="00BE317D" w:rsidRPr="002779AE" w:rsidRDefault="00BE317D" w:rsidP="007B71A2"/>
        </w:tc>
        <w:tc>
          <w:tcPr>
            <w:tcW w:w="842" w:type="dxa"/>
            <w:vAlign w:val="center"/>
          </w:tcPr>
          <w:p w:rsidR="00BE317D" w:rsidRPr="00622AD2" w:rsidRDefault="00BE317D" w:rsidP="007B71A2">
            <w:pPr>
              <w:jc w:val="center"/>
            </w:pPr>
          </w:p>
        </w:tc>
        <w:tc>
          <w:tcPr>
            <w:tcW w:w="1545" w:type="dxa"/>
          </w:tcPr>
          <w:p w:rsidR="00BE317D" w:rsidRDefault="00C31DC3" w:rsidP="007B71A2">
            <w:r w:rsidRPr="00742915">
              <w:t xml:space="preserve">x </w:t>
            </w:r>
            <w:r w:rsidR="005E482D" w:rsidRPr="00742915">
              <w:t>5</w:t>
            </w:r>
          </w:p>
        </w:tc>
        <w:tc>
          <w:tcPr>
            <w:tcW w:w="2696" w:type="dxa"/>
          </w:tcPr>
          <w:p w:rsidR="00BE317D" w:rsidRDefault="00BE317D" w:rsidP="007B71A2"/>
        </w:tc>
      </w:tr>
      <w:tr w:rsidR="00630DB9" w:rsidTr="00A8012A">
        <w:trPr>
          <w:trHeight w:val="257"/>
        </w:trPr>
        <w:tc>
          <w:tcPr>
            <w:tcW w:w="6174" w:type="dxa"/>
            <w:gridSpan w:val="4"/>
          </w:tcPr>
          <w:p w:rsidR="00630DB9" w:rsidRPr="006B127B" w:rsidRDefault="00630DB9" w:rsidP="007B71A2">
            <w:pPr>
              <w:jc w:val="right"/>
              <w:rPr>
                <w:b/>
              </w:rPr>
            </w:pPr>
            <w:r w:rsidRPr="002B11A3">
              <w:rPr>
                <w:i/>
              </w:rPr>
              <w:t>Piedāvājuma izvēles kritērijs -</w:t>
            </w:r>
            <w:r w:rsidR="00BE317D">
              <w:rPr>
                <w:i/>
              </w:rPr>
              <w:t xml:space="preserve"> </w:t>
            </w:r>
            <w:r>
              <w:rPr>
                <w:b/>
              </w:rPr>
              <w:t xml:space="preserve">Nosacītā līgumcena </w:t>
            </w:r>
            <w:r w:rsidRPr="006B127B">
              <w:rPr>
                <w:b/>
              </w:rPr>
              <w:t>kopā, EUR</w:t>
            </w:r>
          </w:p>
        </w:tc>
        <w:tc>
          <w:tcPr>
            <w:tcW w:w="2696" w:type="dxa"/>
          </w:tcPr>
          <w:p w:rsidR="00630DB9" w:rsidRDefault="00630DB9" w:rsidP="007B71A2"/>
        </w:tc>
      </w:tr>
    </w:tbl>
    <w:p w:rsidR="00622AD2" w:rsidRDefault="00C83BE7" w:rsidP="00C85207">
      <w:pPr>
        <w:ind w:right="-625"/>
        <w:jc w:val="both"/>
      </w:pPr>
      <w:r w:rsidRPr="00622AD2">
        <w:t>Līgum</w:t>
      </w:r>
      <w:r w:rsidR="002B3521" w:rsidRPr="00622AD2">
        <w:t xml:space="preserve">cenā ir iekļautas visas izmaksas, valsts noteiktie nodokļi </w:t>
      </w:r>
      <w:r w:rsidR="002B3521" w:rsidRPr="00622AD2">
        <w:rPr>
          <w:b/>
        </w:rPr>
        <w:t xml:space="preserve">(izņemot Pievienotās vērtības nodoklis) </w:t>
      </w:r>
      <w:r w:rsidR="002B3521" w:rsidRPr="00622AD2">
        <w:t>un nodevas, piegāde, kā arī cita veida izmaksas.</w:t>
      </w:r>
    </w:p>
    <w:p w:rsidR="00742915" w:rsidRDefault="00742915" w:rsidP="00C85207">
      <w:pPr>
        <w:ind w:right="-625"/>
        <w:jc w:val="both"/>
      </w:pPr>
    </w:p>
    <w:p w:rsidR="00630DB9" w:rsidRPr="00622AD2" w:rsidRDefault="00742915" w:rsidP="00C85207">
      <w:pPr>
        <w:ind w:right="-625"/>
        <w:jc w:val="both"/>
      </w:pPr>
      <w:r>
        <w:t>Pretendents aizpilda tikai 2.tabulas 3.kolonnu "Cena (2)".</w:t>
      </w:r>
    </w:p>
    <w:p w:rsidR="00742915" w:rsidRDefault="00742915" w:rsidP="00622AD2">
      <w:pPr>
        <w:ind w:right="-908"/>
        <w:jc w:val="both"/>
        <w:rPr>
          <w:b/>
        </w:rPr>
      </w:pPr>
    </w:p>
    <w:p w:rsidR="002B3521" w:rsidRPr="00622AD2" w:rsidRDefault="002B3521" w:rsidP="00622AD2">
      <w:pPr>
        <w:ind w:right="-908"/>
        <w:jc w:val="both"/>
      </w:pPr>
      <w:r w:rsidRPr="00622AD2">
        <w:rPr>
          <w:b/>
        </w:rPr>
        <w:t>Paraksta pretendenta vadītājs vai vadītāja pilnvarota persona:</w:t>
      </w:r>
    </w:p>
    <w:tbl>
      <w:tblPr>
        <w:tblW w:w="9033"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5973"/>
      </w:tblGrid>
      <w:tr w:rsidR="002B3521" w:rsidRPr="00622AD2" w:rsidTr="001C4C23">
        <w:trPr>
          <w:trHeight w:val="397"/>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2B3521" w:rsidRPr="00622AD2" w:rsidRDefault="002B3521" w:rsidP="00CE1A4E">
            <w:pPr>
              <w:spacing w:before="120" w:after="120"/>
              <w:jc w:val="both"/>
              <w:rPr>
                <w:b/>
              </w:rPr>
            </w:pPr>
            <w:r w:rsidRPr="00622AD2">
              <w:rPr>
                <w:b/>
              </w:rPr>
              <w:t>Vārds, uzvārds, amats:</w:t>
            </w:r>
          </w:p>
        </w:tc>
        <w:tc>
          <w:tcPr>
            <w:tcW w:w="5973" w:type="dxa"/>
            <w:tcBorders>
              <w:top w:val="single" w:sz="6" w:space="0" w:color="auto"/>
              <w:left w:val="single" w:sz="6" w:space="0" w:color="auto"/>
              <w:bottom w:val="single" w:sz="6" w:space="0" w:color="auto"/>
              <w:right w:val="single" w:sz="6" w:space="0" w:color="auto"/>
            </w:tcBorders>
          </w:tcPr>
          <w:p w:rsidR="002B3521" w:rsidRPr="00622AD2" w:rsidRDefault="002B3521" w:rsidP="00CE1A4E">
            <w:pPr>
              <w:spacing w:before="120" w:after="120"/>
              <w:jc w:val="both"/>
            </w:pPr>
          </w:p>
        </w:tc>
      </w:tr>
      <w:tr w:rsidR="002B3521" w:rsidRPr="00622AD2" w:rsidTr="001C4C23">
        <w:trPr>
          <w:trHeight w:val="30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2B3521" w:rsidRPr="00622AD2" w:rsidRDefault="002B3521" w:rsidP="00CE1A4E">
            <w:pPr>
              <w:spacing w:before="120" w:after="120"/>
              <w:jc w:val="both"/>
              <w:rPr>
                <w:b/>
              </w:rPr>
            </w:pPr>
            <w:r w:rsidRPr="00622AD2">
              <w:rPr>
                <w:b/>
              </w:rPr>
              <w:t>Paraksts, zīmogs:</w:t>
            </w:r>
          </w:p>
        </w:tc>
        <w:tc>
          <w:tcPr>
            <w:tcW w:w="5973" w:type="dxa"/>
            <w:tcBorders>
              <w:top w:val="single" w:sz="6" w:space="0" w:color="auto"/>
              <w:left w:val="single" w:sz="6" w:space="0" w:color="auto"/>
              <w:bottom w:val="single" w:sz="6" w:space="0" w:color="auto"/>
              <w:right w:val="single" w:sz="6" w:space="0" w:color="auto"/>
            </w:tcBorders>
          </w:tcPr>
          <w:p w:rsidR="002B3521" w:rsidRPr="00622AD2" w:rsidRDefault="002B3521" w:rsidP="00CE1A4E">
            <w:pPr>
              <w:spacing w:before="120" w:after="120"/>
              <w:jc w:val="both"/>
            </w:pPr>
          </w:p>
        </w:tc>
      </w:tr>
    </w:tbl>
    <w:p w:rsidR="002D7C88" w:rsidRDefault="002D7C88" w:rsidP="00D72790">
      <w:pPr>
        <w:ind w:right="-908"/>
        <w:jc w:val="right"/>
      </w:pPr>
    </w:p>
    <w:p w:rsidR="002D7C88" w:rsidRDefault="002D7C88">
      <w:pPr>
        <w:spacing w:after="200" w:line="276" w:lineRule="auto"/>
      </w:pPr>
      <w:r>
        <w:br w:type="page"/>
      </w:r>
    </w:p>
    <w:p w:rsidR="002D7C88" w:rsidRDefault="002D7C88" w:rsidP="00D72790">
      <w:pPr>
        <w:ind w:right="-908"/>
        <w:jc w:val="right"/>
      </w:pPr>
    </w:p>
    <w:p w:rsidR="00D72790" w:rsidRPr="00D72790" w:rsidRDefault="00D72790" w:rsidP="00E54D97">
      <w:pPr>
        <w:ind w:right="-766"/>
        <w:jc w:val="right"/>
      </w:pPr>
      <w:r w:rsidRPr="00D72790">
        <w:t>3.pielikums</w:t>
      </w:r>
    </w:p>
    <w:p w:rsidR="00D72790" w:rsidRPr="00D72790" w:rsidRDefault="00805A32" w:rsidP="00E54D97">
      <w:pPr>
        <w:ind w:right="-766"/>
        <w:jc w:val="right"/>
      </w:pPr>
      <w:r w:rsidRPr="00D72790">
        <w:t>I</w:t>
      </w:r>
      <w:r w:rsidR="00D72790" w:rsidRPr="00D72790">
        <w:t>epirkuma</w:t>
      </w:r>
      <w:r>
        <w:t xml:space="preserve"> procedūras</w:t>
      </w:r>
    </w:p>
    <w:p w:rsidR="00D72790" w:rsidRPr="00D72790" w:rsidRDefault="00805A32" w:rsidP="00E54D97">
      <w:pPr>
        <w:ind w:right="-766"/>
        <w:jc w:val="right"/>
      </w:pPr>
      <w:r>
        <w:t xml:space="preserve">(Nr. </w:t>
      </w:r>
      <w:r w:rsidR="00D72790" w:rsidRPr="00D72790">
        <w:t>IeVP 201</w:t>
      </w:r>
      <w:r w:rsidR="00F51F5A">
        <w:t>7</w:t>
      </w:r>
      <w:r w:rsidR="00D72790" w:rsidRPr="00D72790">
        <w:t>/</w:t>
      </w:r>
      <w:r w:rsidR="00F51F5A">
        <w:t>1</w:t>
      </w:r>
      <w:r w:rsidR="00BB2F0E">
        <w:t>7</w:t>
      </w:r>
      <w:r w:rsidR="00D72790" w:rsidRPr="00D72790">
        <w:t>)</w:t>
      </w:r>
    </w:p>
    <w:p w:rsidR="00D72790" w:rsidRPr="00D72790" w:rsidRDefault="00805A32" w:rsidP="00E54D97">
      <w:pPr>
        <w:ind w:right="-766"/>
        <w:jc w:val="right"/>
      </w:pPr>
      <w:r>
        <w:t>Informatīvajam paziņojumam</w:t>
      </w:r>
    </w:p>
    <w:p w:rsidR="00D72790" w:rsidRPr="00D72790" w:rsidRDefault="00D72790" w:rsidP="00D72790">
      <w:pPr>
        <w:ind w:right="-908" w:firstLine="567"/>
        <w:jc w:val="center"/>
        <w:rPr>
          <w:b/>
        </w:rPr>
      </w:pPr>
    </w:p>
    <w:p w:rsidR="00D72790" w:rsidRPr="00D72790" w:rsidRDefault="00D72790" w:rsidP="00D72790">
      <w:pPr>
        <w:tabs>
          <w:tab w:val="left" w:pos="5387"/>
        </w:tabs>
        <w:ind w:right="-908"/>
        <w:jc w:val="center"/>
        <w:rPr>
          <w:b/>
        </w:rPr>
      </w:pPr>
      <w:smartTag w:uri="schemas-tilde-lv/tildestengine" w:element="veidnes">
        <w:smartTagPr>
          <w:attr w:name="id" w:val="-1"/>
          <w:attr w:name="baseform" w:val="Līgums"/>
          <w:attr w:name="text" w:val="Līgums"/>
        </w:smartTagPr>
        <w:r w:rsidRPr="00D72790">
          <w:rPr>
            <w:b/>
          </w:rPr>
          <w:t>LĪGUMS</w:t>
        </w:r>
      </w:smartTag>
      <w:r w:rsidRPr="00D72790">
        <w:rPr>
          <w:b/>
        </w:rPr>
        <w:t xml:space="preserve"> Nr.1/</w:t>
      </w:r>
      <w:r w:rsidR="00805A32">
        <w:rPr>
          <w:b/>
        </w:rPr>
        <w:t>16/2017</w:t>
      </w:r>
      <w:r w:rsidR="00FD0B63">
        <w:rPr>
          <w:b/>
        </w:rPr>
        <w:t>/_____</w:t>
      </w:r>
    </w:p>
    <w:p w:rsidR="00D72790" w:rsidRPr="00FD0B63" w:rsidRDefault="00D72790" w:rsidP="00D72790">
      <w:pPr>
        <w:ind w:right="-908"/>
        <w:jc w:val="center"/>
      </w:pPr>
      <w:r w:rsidRPr="00FD0B63">
        <w:t>„Zīmogu un spiedogu iegāde</w:t>
      </w:r>
      <w:r w:rsidR="00FD0B63" w:rsidRPr="00FD0B63">
        <w:t xml:space="preserve"> ar piegādi</w:t>
      </w:r>
      <w:r w:rsidRPr="00FD0B63">
        <w:t>”</w:t>
      </w:r>
    </w:p>
    <w:p w:rsidR="00D72790" w:rsidRPr="00D72790" w:rsidRDefault="00D72790" w:rsidP="00D72790">
      <w:pPr>
        <w:ind w:right="-908"/>
      </w:pPr>
    </w:p>
    <w:p w:rsidR="00D72790" w:rsidRPr="00D72790" w:rsidRDefault="00D72790" w:rsidP="00D72790">
      <w:pPr>
        <w:ind w:right="-908"/>
        <w:jc w:val="both"/>
      </w:pPr>
      <w:r w:rsidRPr="00D72790">
        <w:t>Rīgā</w:t>
      </w:r>
      <w:r w:rsidRPr="00D72790">
        <w:tab/>
      </w:r>
      <w:r w:rsidRPr="00D72790">
        <w:tab/>
      </w:r>
      <w:r w:rsidRPr="00D72790">
        <w:tab/>
      </w:r>
      <w:r w:rsidRPr="00D72790">
        <w:tab/>
      </w:r>
      <w:r w:rsidRPr="00D72790">
        <w:tab/>
      </w:r>
      <w:r w:rsidRPr="00D72790">
        <w:tab/>
      </w:r>
      <w:r w:rsidRPr="00D72790">
        <w:tab/>
      </w:r>
      <w:r w:rsidRPr="00D72790">
        <w:tab/>
        <w:t xml:space="preserve">          201</w:t>
      </w:r>
      <w:r w:rsidR="00805A32">
        <w:t>7</w:t>
      </w:r>
      <w:r w:rsidRPr="00D72790">
        <w:t>.gada __</w:t>
      </w:r>
      <w:r w:rsidR="00FD0B63">
        <w:t>_.</w:t>
      </w:r>
      <w:r w:rsidRPr="00D72790">
        <w:t>__________</w:t>
      </w:r>
    </w:p>
    <w:p w:rsidR="00D72790" w:rsidRPr="00D72790" w:rsidRDefault="00D72790" w:rsidP="00D72790">
      <w:pPr>
        <w:ind w:right="-908"/>
        <w:jc w:val="both"/>
      </w:pPr>
    </w:p>
    <w:p w:rsidR="00D72790" w:rsidRPr="00FD0B63" w:rsidRDefault="00D72790" w:rsidP="00D72790">
      <w:pPr>
        <w:ind w:right="-908"/>
        <w:jc w:val="both"/>
        <w:rPr>
          <w:spacing w:val="3"/>
        </w:rPr>
      </w:pPr>
      <w:r w:rsidRPr="00FD0B63">
        <w:rPr>
          <w:b/>
          <w:spacing w:val="3"/>
        </w:rPr>
        <w:t>Ieslodzījuma vietu pārvalde</w:t>
      </w:r>
      <w:r w:rsidRPr="00D72790">
        <w:rPr>
          <w:spacing w:val="3"/>
        </w:rPr>
        <w:t xml:space="preserve">, reģistrācijas Nr.90000027165, </w:t>
      </w:r>
      <w:r w:rsidR="00FD0B63">
        <w:rPr>
          <w:spacing w:val="3"/>
        </w:rPr>
        <w:t>juridiskā adrese: Stabu iela 89, Rīga LV-1009, tās priekšnieces</w:t>
      </w:r>
      <w:r w:rsidRPr="00D72790">
        <w:rPr>
          <w:spacing w:val="3"/>
        </w:rPr>
        <w:t xml:space="preserve"> </w:t>
      </w:r>
      <w:r w:rsidR="00FD0B63">
        <w:rPr>
          <w:spacing w:val="3"/>
        </w:rPr>
        <w:t>Ilonas Spures</w:t>
      </w:r>
      <w:r w:rsidRPr="00D72790">
        <w:rPr>
          <w:spacing w:val="3"/>
        </w:rPr>
        <w:t xml:space="preserve"> personā, kur</w:t>
      </w:r>
      <w:r w:rsidR="00FD0B63">
        <w:rPr>
          <w:spacing w:val="3"/>
        </w:rPr>
        <w:t>a</w:t>
      </w:r>
      <w:r w:rsidRPr="00D72790">
        <w:rPr>
          <w:spacing w:val="3"/>
        </w:rPr>
        <w:t xml:space="preserve"> rīkojas uz Ministru kabineta 2005.gada 1.novembra noteikumu Nr.827 „Ieslodzījuma vietu pārvaldes nolikums” pamata, </w:t>
      </w:r>
      <w:r w:rsidR="00F338CF">
        <w:rPr>
          <w:spacing w:val="3"/>
        </w:rPr>
        <w:t>(turpmāk – Pircējs)</w:t>
      </w:r>
      <w:r w:rsidRPr="00D72790">
        <w:rPr>
          <w:spacing w:val="3"/>
        </w:rPr>
        <w:t xml:space="preserve"> no vienas puses, un „_______”, reģistrācijas Nr. _________, </w:t>
      </w:r>
      <w:r w:rsidR="00FD0B63">
        <w:rPr>
          <w:spacing w:val="3"/>
        </w:rPr>
        <w:t xml:space="preserve">juridiskā adrese: _________, </w:t>
      </w:r>
      <w:r w:rsidRPr="00D72790">
        <w:rPr>
          <w:spacing w:val="3"/>
        </w:rPr>
        <w:t>tās __________ personā, kurš rīk</w:t>
      </w:r>
      <w:r w:rsidR="00F338CF">
        <w:rPr>
          <w:spacing w:val="3"/>
        </w:rPr>
        <w:t>ojas, pamatojoties uz Statūtiem</w:t>
      </w:r>
      <w:r w:rsidRPr="00D72790">
        <w:rPr>
          <w:spacing w:val="3"/>
        </w:rPr>
        <w:t xml:space="preserve"> </w:t>
      </w:r>
      <w:r w:rsidR="00F338CF">
        <w:rPr>
          <w:spacing w:val="3"/>
        </w:rPr>
        <w:t>(turpmāk – Pārdevējs)</w:t>
      </w:r>
      <w:r w:rsidRPr="00D72790">
        <w:rPr>
          <w:spacing w:val="3"/>
        </w:rPr>
        <w:t xml:space="preserve"> no otras puses, abi kopā saukti Puses,</w:t>
      </w:r>
      <w:r w:rsidR="00F338CF">
        <w:rPr>
          <w:spacing w:val="3"/>
        </w:rPr>
        <w:t xml:space="preserve"> bet katrs atsevišķi – Puse,</w:t>
      </w:r>
      <w:r w:rsidRPr="00D72790">
        <w:rPr>
          <w:spacing w:val="3"/>
        </w:rPr>
        <w:t xml:space="preserve"> pamatojoties uz iepirkuma</w:t>
      </w:r>
      <w:r w:rsidRPr="00D72790">
        <w:t xml:space="preserve"> „Zīmogu un spiedogu iegāde</w:t>
      </w:r>
      <w:r w:rsidR="00FD0B63">
        <w:t xml:space="preserve"> ar piegādi</w:t>
      </w:r>
      <w:r w:rsidRPr="00D72790">
        <w:t>”</w:t>
      </w:r>
      <w:r w:rsidRPr="00D72790">
        <w:rPr>
          <w:b/>
        </w:rPr>
        <w:t xml:space="preserve"> </w:t>
      </w:r>
      <w:r w:rsidR="00FD0B63" w:rsidRPr="00FD0B63">
        <w:t>iepirkuma identifikācijas</w:t>
      </w:r>
      <w:r w:rsidR="00FD0B63">
        <w:rPr>
          <w:b/>
        </w:rPr>
        <w:t xml:space="preserve"> </w:t>
      </w:r>
      <w:r w:rsidRPr="00D72790">
        <w:rPr>
          <w:spacing w:val="3"/>
        </w:rPr>
        <w:t>Nr.</w:t>
      </w:r>
      <w:r w:rsidRPr="00D72790">
        <w:t xml:space="preserve"> IeVP 201</w:t>
      </w:r>
      <w:r w:rsidR="00C93FEB">
        <w:t>7</w:t>
      </w:r>
      <w:r w:rsidRPr="00D72790">
        <w:t>/</w:t>
      </w:r>
      <w:r w:rsidR="00C93FEB">
        <w:t>1</w:t>
      </w:r>
      <w:r w:rsidR="00BB2F0E">
        <w:t>7</w:t>
      </w:r>
      <w:r w:rsidRPr="00D72790">
        <w:rPr>
          <w:spacing w:val="-2"/>
        </w:rPr>
        <w:t xml:space="preserve"> (</w:t>
      </w:r>
      <w:r w:rsidRPr="00D72790">
        <w:rPr>
          <w:spacing w:val="3"/>
        </w:rPr>
        <w:t>turpmāk – Iepirkums),</w:t>
      </w:r>
      <w:r w:rsidRPr="00D72790">
        <w:rPr>
          <w:spacing w:val="-2"/>
        </w:rPr>
        <w:t xml:space="preserve"> rezultātiem, bez viltus, maldības vai spaidiem, ievērojot Pušu brīvu gribu, noslēdz šādu līgumu (turpmāk - </w:t>
      </w:r>
      <w:smartTag w:uri="schemas-tilde-lv/tildestengine" w:element="veidnes">
        <w:smartTagPr>
          <w:attr w:name="id" w:val="-1"/>
          <w:attr w:name="baseform" w:val="Līgums"/>
          <w:attr w:name="text" w:val="Līgums"/>
        </w:smartTagPr>
        <w:r w:rsidRPr="00D72790">
          <w:rPr>
            <w:spacing w:val="-2"/>
          </w:rPr>
          <w:t>Līgums</w:t>
        </w:r>
      </w:smartTag>
      <w:r w:rsidRPr="00D72790">
        <w:rPr>
          <w:spacing w:val="-2"/>
        </w:rPr>
        <w:t>):</w:t>
      </w:r>
    </w:p>
    <w:p w:rsidR="00D72790" w:rsidRPr="00D72790" w:rsidRDefault="00D72790" w:rsidP="00D72790">
      <w:pPr>
        <w:ind w:right="-908"/>
        <w:jc w:val="both"/>
        <w:rPr>
          <w:spacing w:val="-2"/>
        </w:rPr>
      </w:pPr>
    </w:p>
    <w:p w:rsidR="00D72790" w:rsidRPr="00D72790" w:rsidRDefault="00D72790" w:rsidP="00D72790">
      <w:pPr>
        <w:ind w:right="-908" w:firstLine="851"/>
        <w:jc w:val="both"/>
        <w:rPr>
          <w:b/>
        </w:rPr>
      </w:pPr>
      <w:r w:rsidRPr="00D72790">
        <w:rPr>
          <w:b/>
        </w:rPr>
        <w:t>1. Līguma priekšmets un darbības termiņš</w:t>
      </w:r>
    </w:p>
    <w:p w:rsidR="00D72790" w:rsidRPr="00D72790" w:rsidRDefault="00D72790" w:rsidP="00D72790">
      <w:pPr>
        <w:ind w:right="-908" w:firstLine="851"/>
        <w:jc w:val="both"/>
      </w:pPr>
      <w:r w:rsidRPr="00D72790">
        <w:t xml:space="preserve">1.1. Pircējs pērk </w:t>
      </w:r>
      <w:r w:rsidR="002B56D1">
        <w:t xml:space="preserve">un apmaksā, bet </w:t>
      </w:r>
      <w:r w:rsidRPr="00D72790">
        <w:t xml:space="preserve">Pārdevējs pārdod </w:t>
      </w:r>
      <w:r w:rsidR="002B56D1">
        <w:t xml:space="preserve">un piegādā </w:t>
      </w:r>
      <w:r w:rsidRPr="00D72790">
        <w:t xml:space="preserve">Pārdevējam piederošos zīmogus un spiedogus (turpmāk – Preces) </w:t>
      </w:r>
      <w:r w:rsidR="00063C67" w:rsidRPr="00063C67">
        <w:t xml:space="preserve">saskaņā ar Līguma nosacījumiem un Iepirkumam iesniegto </w:t>
      </w:r>
      <w:r w:rsidR="00F338CF">
        <w:t xml:space="preserve">Pārdevēja </w:t>
      </w:r>
      <w:r w:rsidR="00063C67" w:rsidRPr="00063C67">
        <w:t>Tehnisko specifikāciju un Finanšu piedāvājumu, ka</w:t>
      </w:r>
      <w:r w:rsidR="00F338CF">
        <w:t>s noformēts kā Līguma Pielikums</w:t>
      </w:r>
      <w:r w:rsidR="002C423D">
        <w:t xml:space="preserve"> "Tehniskā specifikācija un finanšu piedāvājums"</w:t>
      </w:r>
      <w:r w:rsidR="00063C67" w:rsidRPr="00063C67">
        <w:t xml:space="preserve"> un ir Līguma neatņemama sastāvdaļa</w:t>
      </w:r>
      <w:r w:rsidR="002C423D">
        <w:t xml:space="preserve"> (turpmāk - Līgums)</w:t>
      </w:r>
      <w:r w:rsidR="00063C67" w:rsidRPr="00063C67">
        <w:t>.</w:t>
      </w:r>
    </w:p>
    <w:p w:rsidR="00FD04DE" w:rsidRPr="00447870" w:rsidRDefault="00D72790" w:rsidP="00FD04DE">
      <w:pPr>
        <w:ind w:right="-908" w:firstLine="709"/>
        <w:jc w:val="both"/>
      </w:pPr>
      <w:r w:rsidRPr="00D72790">
        <w:t xml:space="preserve">1.2. </w:t>
      </w:r>
      <w:r w:rsidR="00FD04DE" w:rsidRPr="00447870">
        <w:t>Līguma Pielikumā noteiktais Preces daudzums Līguma darbības laikā var mainīties atkarībā no Pircēja vajadzībām.</w:t>
      </w:r>
      <w:r w:rsidR="00FD04DE">
        <w:t xml:space="preserve"> Preču apjoma grozīšana tiek veikta atbilstoši Publisko iepirkumu likuma regulējumam.</w:t>
      </w:r>
    </w:p>
    <w:p w:rsidR="00D72790" w:rsidRDefault="00D72790" w:rsidP="00D72790">
      <w:pPr>
        <w:ind w:right="-908" w:firstLine="851"/>
        <w:jc w:val="both"/>
      </w:pPr>
      <w:r w:rsidRPr="00D72790">
        <w:t xml:space="preserve">1.3. </w:t>
      </w:r>
      <w:smartTag w:uri="schemas-tilde-lv/tildestengine" w:element="veidnes">
        <w:smartTagPr>
          <w:attr w:name="text" w:val="Līgums"/>
          <w:attr w:name="baseform" w:val="Līgums"/>
          <w:attr w:name="id" w:val="-1"/>
        </w:smartTagPr>
        <w:r w:rsidRPr="00D72790">
          <w:t>Līgums</w:t>
        </w:r>
      </w:smartTag>
      <w:r w:rsidRPr="00D72790">
        <w:t xml:space="preserve"> stājas spēkā ar tā parakstīšanas brīdi un darbojas līdz </w:t>
      </w:r>
      <w:r w:rsidR="00962A9A" w:rsidRPr="00962A9A">
        <w:rPr>
          <w:b/>
        </w:rPr>
        <w:t>36 (trīsdesmit seši) kalendārie mēneši</w:t>
      </w:r>
      <w:r w:rsidR="00962A9A">
        <w:rPr>
          <w:b/>
        </w:rPr>
        <w:t>, t.i. līdz 2020.gada ____.__________</w:t>
      </w:r>
      <w:r w:rsidRPr="00962A9A">
        <w:t xml:space="preserve">, </w:t>
      </w:r>
      <w:r w:rsidRPr="00D72790">
        <w:t>bet finanšu norēķinu daļā – līdz pilnīgai saistību izpildei.</w:t>
      </w:r>
    </w:p>
    <w:p w:rsidR="00820FDC" w:rsidRDefault="00820FDC" w:rsidP="00820FDC">
      <w:pPr>
        <w:ind w:right="-908" w:firstLine="851"/>
        <w:jc w:val="both"/>
      </w:pPr>
      <w:r>
        <w:t>1.4. Līguma termiņš var tiks izbeigts pirmstermiņa gadījumā, ja tiks izlietota Līguma 4.1. punktā norādītā Līgumcena.</w:t>
      </w:r>
    </w:p>
    <w:p w:rsidR="00F739BC" w:rsidRPr="00447870" w:rsidRDefault="00F739BC" w:rsidP="00820FDC">
      <w:pPr>
        <w:ind w:right="-908" w:firstLine="851"/>
        <w:jc w:val="both"/>
        <w:rPr>
          <w:b/>
        </w:rPr>
      </w:pPr>
      <w:r>
        <w:t>1.</w:t>
      </w:r>
      <w:r w:rsidR="00820FDC">
        <w:t>5</w:t>
      </w:r>
      <w:r>
        <w:t xml:space="preserve">. </w:t>
      </w:r>
      <w:r w:rsidRPr="00447870">
        <w:t>Līguma attiecības par pabeigtām atzīstamas tad, kad Puses izpildījušas visas savstarpējas saistības vai Līguma kopējā paredzēta summa ir sasniegta.</w:t>
      </w:r>
    </w:p>
    <w:p w:rsidR="00D72790" w:rsidRPr="00D72790" w:rsidRDefault="00D72790" w:rsidP="00D72790">
      <w:pPr>
        <w:ind w:right="-908" w:firstLine="851"/>
        <w:jc w:val="both"/>
      </w:pPr>
    </w:p>
    <w:p w:rsidR="00F928C3" w:rsidRPr="00271EBB" w:rsidRDefault="00F928C3" w:rsidP="00F928C3">
      <w:pPr>
        <w:ind w:right="-709" w:firstLine="720"/>
        <w:jc w:val="both"/>
        <w:rPr>
          <w:b/>
        </w:rPr>
      </w:pPr>
      <w:r w:rsidRPr="00271EBB">
        <w:rPr>
          <w:b/>
        </w:rPr>
        <w:t>2. Pušu pienākumi un tiesības</w:t>
      </w:r>
    </w:p>
    <w:p w:rsidR="00F928C3" w:rsidRPr="00271EBB" w:rsidRDefault="00F928C3" w:rsidP="00F928C3">
      <w:pPr>
        <w:ind w:right="-709" w:firstLine="720"/>
        <w:jc w:val="both"/>
      </w:pPr>
      <w:r w:rsidRPr="00CB7D1A">
        <w:t>2.1.</w:t>
      </w:r>
      <w:r w:rsidRPr="00271EBB">
        <w:t xml:space="preserve"> </w:t>
      </w:r>
      <w:r w:rsidRPr="00A74D02">
        <w:rPr>
          <w:b/>
        </w:rPr>
        <w:t>Pārdevējs apņemas</w:t>
      </w:r>
      <w:r w:rsidRPr="00271EBB">
        <w:t>:</w:t>
      </w:r>
    </w:p>
    <w:p w:rsidR="00F928C3" w:rsidRDefault="00F928C3" w:rsidP="00F928C3">
      <w:pPr>
        <w:ind w:right="-709" w:firstLine="720"/>
        <w:jc w:val="both"/>
      </w:pPr>
      <w:r w:rsidRPr="00271EBB">
        <w:t xml:space="preserve">2.1.1. </w:t>
      </w:r>
      <w:r w:rsidR="00D51A12" w:rsidRPr="00447870">
        <w:t>piegādāt Preci Pircējam ar savu transportu uz sava rēķina, ievērojot Preces uzglabāšanas un transportēšanas noteikumus</w:t>
      </w:r>
      <w:r w:rsidRPr="00271EBB">
        <w:t>;</w:t>
      </w:r>
    </w:p>
    <w:p w:rsidR="00CB7D1A" w:rsidRPr="00271EBB" w:rsidRDefault="00CB7D1A" w:rsidP="00CB7D1A">
      <w:pPr>
        <w:ind w:right="-766" w:firstLine="709"/>
        <w:jc w:val="both"/>
      </w:pPr>
      <w:r>
        <w:t xml:space="preserve">2.1.2. </w:t>
      </w:r>
      <w:r w:rsidRPr="00447870">
        <w:t>nodrošināt Precei nemainīgu cenu visā Līguma darbības laikā, izņemot gadījumus, ja Preces cena tiek samazināta Līguma 2.2.2.</w:t>
      </w:r>
      <w:r>
        <w:t> apakšpunkta noteiktajā kārtībā. Cenu grozīšana tiek veikta atbilstoši Publisko iepirkumu likuma regulējumam.</w:t>
      </w:r>
    </w:p>
    <w:p w:rsidR="00F928C3" w:rsidRDefault="00CB7D1A" w:rsidP="00F928C3">
      <w:pPr>
        <w:ind w:right="-709" w:firstLine="720"/>
        <w:jc w:val="both"/>
      </w:pPr>
      <w:r>
        <w:t>2.1.3</w:t>
      </w:r>
      <w:r w:rsidR="00F928C3">
        <w:t xml:space="preserve">. </w:t>
      </w:r>
      <w:r w:rsidR="00F928C3" w:rsidRPr="00271EBB">
        <w:t>piegādājot Pircējam Preci, noformēt un nodrošināt nepieciešamos pavaddokumentus (pavadzīmes, kvalitāti apliecinošus dokumentus u.c.);</w:t>
      </w:r>
    </w:p>
    <w:p w:rsidR="001E4D68" w:rsidRPr="00271EBB" w:rsidRDefault="00CB7D1A" w:rsidP="00F928C3">
      <w:pPr>
        <w:ind w:right="-709" w:firstLine="720"/>
        <w:jc w:val="both"/>
      </w:pPr>
      <w:r>
        <w:t>2.1.4</w:t>
      </w:r>
      <w:r w:rsidR="001E4D68">
        <w:t xml:space="preserve">. </w:t>
      </w:r>
      <w:r w:rsidR="001E4D68" w:rsidRPr="00447870">
        <w:t>ievērot Latvijas Republikā spēkā esošo normatīvo aktu prasības, kas attiecas uz Preces piegādi un piegādātās Preces kvalitāti</w:t>
      </w:r>
      <w:r w:rsidR="001E4D68">
        <w:t>;</w:t>
      </w:r>
    </w:p>
    <w:p w:rsidR="00F928C3" w:rsidRPr="00271EBB" w:rsidRDefault="00F928C3" w:rsidP="0091501E">
      <w:pPr>
        <w:ind w:right="-709" w:firstLine="720"/>
        <w:jc w:val="both"/>
      </w:pPr>
      <w:r w:rsidRPr="00271EBB">
        <w:t>2.1.</w:t>
      </w:r>
      <w:r w:rsidR="00CB7D1A">
        <w:t>5</w:t>
      </w:r>
      <w:r w:rsidRPr="00271EBB">
        <w:t xml:space="preserve">. nodrošināt piegādātai precei </w:t>
      </w:r>
      <w:r>
        <w:t>24 (divdesmit četru</w:t>
      </w:r>
      <w:r w:rsidRPr="00271EBB">
        <w:t>) kalendāro mēnešu garantijas laiku.</w:t>
      </w:r>
    </w:p>
    <w:p w:rsidR="00F928C3" w:rsidRPr="00271EBB" w:rsidRDefault="00F928C3" w:rsidP="00F928C3">
      <w:pPr>
        <w:ind w:right="-709" w:firstLine="720"/>
        <w:jc w:val="both"/>
      </w:pPr>
      <w:r w:rsidRPr="00271EBB">
        <w:t>2.1.</w:t>
      </w:r>
      <w:r w:rsidR="00CB7D1A">
        <w:t>6</w:t>
      </w:r>
      <w:r w:rsidRPr="00271EBB">
        <w:t>. garantēt Preces daudzuma un specifikācijas atbilstību pavaddokumentos norādītajam;</w:t>
      </w:r>
    </w:p>
    <w:p w:rsidR="00F928C3" w:rsidRDefault="00F928C3" w:rsidP="00CB7D1A">
      <w:pPr>
        <w:ind w:right="-709" w:firstLine="720"/>
        <w:jc w:val="both"/>
      </w:pPr>
      <w:r w:rsidRPr="00271EBB">
        <w:t>2.1.</w:t>
      </w:r>
      <w:r w:rsidR="00CB7D1A">
        <w:t>7</w:t>
      </w:r>
      <w:r w:rsidRPr="00271EBB">
        <w:t xml:space="preserve">. nodot </w:t>
      </w:r>
      <w:r w:rsidR="0007232B">
        <w:t>Līguma 9</w:t>
      </w:r>
      <w:r w:rsidR="001372EC">
        <w:t>.1.punktā norā</w:t>
      </w:r>
      <w:r>
        <w:t>dītai atbildīgai personai</w:t>
      </w:r>
      <w:r w:rsidRPr="00271EBB">
        <w:t xml:space="preserve"> Preci saskaņā ar pavaddokumentiem;</w:t>
      </w:r>
    </w:p>
    <w:p w:rsidR="00F928C3" w:rsidRPr="00271EBB" w:rsidRDefault="00F928C3" w:rsidP="00F928C3">
      <w:pPr>
        <w:pStyle w:val="Header"/>
        <w:ind w:right="-709" w:firstLine="709"/>
        <w:jc w:val="both"/>
      </w:pPr>
      <w:r w:rsidRPr="00CB7D1A">
        <w:t>2.2.</w:t>
      </w:r>
      <w:r w:rsidRPr="00A74D02">
        <w:rPr>
          <w:b/>
        </w:rPr>
        <w:t xml:space="preserve"> Pārdevējs ir tiesīgs</w:t>
      </w:r>
      <w:r w:rsidRPr="00271EBB">
        <w:t>:</w:t>
      </w:r>
    </w:p>
    <w:p w:rsidR="00F928C3" w:rsidRPr="00271EBB" w:rsidRDefault="00F928C3" w:rsidP="00F928C3">
      <w:pPr>
        <w:pStyle w:val="Header"/>
        <w:ind w:right="-709" w:firstLine="720"/>
        <w:jc w:val="both"/>
      </w:pPr>
      <w:r w:rsidRPr="00271EBB">
        <w:t xml:space="preserve">2.2.1. vienpusējā kārtā lauzt Līgumu pirms termiņa, rakstiski par to paziņojot Pircējam 30 (trīsdesmit) kalendārās dienas iepriekš. </w:t>
      </w:r>
    </w:p>
    <w:p w:rsidR="005D7D4B" w:rsidRPr="00447870" w:rsidRDefault="00F928C3" w:rsidP="005D7D4B">
      <w:pPr>
        <w:tabs>
          <w:tab w:val="center" w:pos="4320"/>
          <w:tab w:val="right" w:pos="8640"/>
        </w:tabs>
        <w:ind w:right="-766" w:firstLine="709"/>
        <w:jc w:val="both"/>
      </w:pPr>
      <w:r w:rsidRPr="00271EBB">
        <w:t xml:space="preserve">2.2.2. </w:t>
      </w:r>
      <w:r w:rsidR="005D7D4B" w:rsidRPr="00447870">
        <w:t>jebkurā brīdī samazināt Līguma Pielikumā norādītās Preces cenas vienojoties par to ar Pircēju</w:t>
      </w:r>
      <w:r w:rsidR="005D7D4B">
        <w:t>.</w:t>
      </w:r>
      <w:r w:rsidR="005D7D4B" w:rsidRPr="00C27E69">
        <w:t xml:space="preserve"> </w:t>
      </w:r>
      <w:r w:rsidR="005D7D4B">
        <w:t>Cenu grozīšana tiek veikta atbilstoši Publisko iepirkumu likuma regulējumam</w:t>
      </w:r>
      <w:r w:rsidR="005D7D4B" w:rsidRPr="00447870">
        <w:t>.</w:t>
      </w:r>
    </w:p>
    <w:p w:rsidR="00F928C3" w:rsidRPr="00271EBB" w:rsidRDefault="00F928C3" w:rsidP="005D7D4B">
      <w:pPr>
        <w:pStyle w:val="Header"/>
        <w:ind w:right="-709" w:firstLine="720"/>
        <w:jc w:val="both"/>
      </w:pPr>
      <w:r w:rsidRPr="00A74D02">
        <w:t>2.3.</w:t>
      </w:r>
      <w:r w:rsidRPr="00A74D02">
        <w:rPr>
          <w:b/>
        </w:rPr>
        <w:t xml:space="preserve"> Pircējs</w:t>
      </w:r>
      <w:r w:rsidRPr="00271EBB">
        <w:t>:</w:t>
      </w:r>
    </w:p>
    <w:p w:rsidR="00F928C3" w:rsidRPr="00271EBB" w:rsidRDefault="00F928C3" w:rsidP="00F928C3">
      <w:pPr>
        <w:ind w:right="-709" w:firstLine="720"/>
        <w:jc w:val="both"/>
      </w:pPr>
      <w:r w:rsidRPr="00271EBB">
        <w:t>2.3.1. koordinē Preces pasūtīšanu un pieņemšanu;</w:t>
      </w:r>
    </w:p>
    <w:p w:rsidR="00F928C3" w:rsidRPr="00271EBB" w:rsidRDefault="00F928C3" w:rsidP="0091501E">
      <w:pPr>
        <w:ind w:firstLine="720"/>
        <w:jc w:val="both"/>
      </w:pPr>
      <w:r w:rsidRPr="00271EBB">
        <w:t>2.3.2. garantē piegādātās Preces apmaksu saskaņā ar Līguma nosacījumiem.</w:t>
      </w:r>
    </w:p>
    <w:p w:rsidR="00F928C3" w:rsidRPr="00271EBB" w:rsidRDefault="00F928C3" w:rsidP="0091501E">
      <w:pPr>
        <w:pStyle w:val="BodyTextIndent2"/>
        <w:spacing w:after="0" w:line="240" w:lineRule="auto"/>
        <w:ind w:left="0" w:right="-766" w:firstLine="720"/>
      </w:pPr>
      <w:r w:rsidRPr="00271EBB">
        <w:t>2.3.3. ir tiesīgs nepieņemt bojātu, nekvalitatīvu, pasūtījumam un Līguma Pielikumam neatbilstošu Preci, informējot par to rakstveidā Pārdevēju.</w:t>
      </w:r>
    </w:p>
    <w:p w:rsidR="00F928C3" w:rsidRDefault="00F928C3" w:rsidP="00F928C3">
      <w:pPr>
        <w:ind w:right="-709" w:firstLine="720"/>
        <w:jc w:val="both"/>
      </w:pPr>
      <w:r w:rsidRPr="00271EBB">
        <w:t>2.3.4. ir tiesīgs slēgt ar Pārdevēju vienošanos par jautājumiem, kas skar Preces piegādi, pieņemšanu un norēķinu kārtību, kas nav pretrunā ar Līgumā noteikto.</w:t>
      </w:r>
    </w:p>
    <w:p w:rsidR="00F928C3" w:rsidRDefault="00F928C3" w:rsidP="00F928C3">
      <w:pPr>
        <w:ind w:firstLine="720"/>
        <w:jc w:val="both"/>
      </w:pPr>
      <w:r>
        <w:t xml:space="preserve">2.3.5. </w:t>
      </w:r>
      <w:r w:rsidRPr="00787CE2">
        <w:rPr>
          <w:b/>
        </w:rPr>
        <w:t>Pieņemot Preci no Pārdevēja</w:t>
      </w:r>
      <w:r>
        <w:t>:</w:t>
      </w:r>
    </w:p>
    <w:p w:rsidR="00F928C3" w:rsidRDefault="00F928C3" w:rsidP="00A87085">
      <w:pPr>
        <w:ind w:right="-766" w:firstLine="720"/>
        <w:jc w:val="both"/>
      </w:pPr>
      <w:r>
        <w:t>2.3.5.1. Pasūtītājs var pārbaudīt Preces atbilstību visām Līguma Pielikumā minētajām prasībām;</w:t>
      </w:r>
    </w:p>
    <w:p w:rsidR="00F928C3" w:rsidRDefault="00F928C3" w:rsidP="00A87085">
      <w:pPr>
        <w:ind w:right="-766" w:firstLine="720"/>
        <w:jc w:val="both"/>
      </w:pPr>
      <w:r>
        <w:t>2.3.5.2. Pasūtītājs var pārbaudīt Precei izsniegtās dokumentācijas pilnīgumu un derīgumu, ražotāja un pārdevēja garantijas nosacījumus;</w:t>
      </w:r>
    </w:p>
    <w:p w:rsidR="00F928C3" w:rsidRDefault="00F928C3" w:rsidP="00A87085">
      <w:pPr>
        <w:ind w:right="-766" w:firstLine="720"/>
        <w:jc w:val="both"/>
      </w:pPr>
      <w:r>
        <w:t xml:space="preserve">2.3.5.3. ja pieņemšanas laikā konstatēti Preces defekti un/vai trūkumi </w:t>
      </w:r>
      <w:r w:rsidRPr="002D1CC9">
        <w:t>Pircēj</w:t>
      </w:r>
      <w:r>
        <w:t xml:space="preserve">am ir tiesības atteikties pieņemt Preci vai noteikt </w:t>
      </w:r>
      <w:r w:rsidRPr="002D1CC9">
        <w:t>Pārdevēj</w:t>
      </w:r>
      <w:r>
        <w:t>am atklājušo defektu/trūkumu novēršanas termiņus un kārtību.</w:t>
      </w:r>
    </w:p>
    <w:p w:rsidR="00F928C3" w:rsidRPr="002D1CC9" w:rsidRDefault="00F928C3" w:rsidP="00A87085">
      <w:pPr>
        <w:ind w:right="-766" w:firstLine="720"/>
        <w:jc w:val="both"/>
      </w:pPr>
      <w:r>
        <w:t>2.3.5.4. pieaicināt speciālistus un ekspertus.</w:t>
      </w:r>
    </w:p>
    <w:p w:rsidR="00F928C3" w:rsidRPr="00271EBB" w:rsidRDefault="00F928C3" w:rsidP="00F928C3">
      <w:pPr>
        <w:ind w:right="-709"/>
        <w:jc w:val="both"/>
      </w:pPr>
    </w:p>
    <w:p w:rsidR="00F928C3" w:rsidRPr="00271EBB" w:rsidRDefault="00F928C3" w:rsidP="00F928C3">
      <w:pPr>
        <w:spacing w:before="120" w:after="120"/>
        <w:ind w:right="-709" w:firstLine="720"/>
        <w:jc w:val="both"/>
        <w:rPr>
          <w:b/>
        </w:rPr>
      </w:pPr>
      <w:r w:rsidRPr="00271EBB">
        <w:rPr>
          <w:b/>
        </w:rPr>
        <w:t>3. Preces piegāde un pieņemšana</w:t>
      </w:r>
    </w:p>
    <w:p w:rsidR="00FA3DF4" w:rsidRDefault="00F928C3" w:rsidP="00FA3DF4">
      <w:pPr>
        <w:ind w:right="-709" w:firstLine="720"/>
        <w:jc w:val="both"/>
      </w:pPr>
      <w:r w:rsidRPr="00271EBB">
        <w:t xml:space="preserve">3.1. </w:t>
      </w:r>
      <w:r w:rsidR="00FA3DF4" w:rsidRPr="00447870">
        <w:t>Pārdevējs ar savu t</w:t>
      </w:r>
      <w:r w:rsidR="003C2AD5">
        <w:t>ransportu piegādā Preci Līguma 9</w:t>
      </w:r>
      <w:r w:rsidR="00FA3DF4" w:rsidRPr="00447870">
        <w:t>.1.</w:t>
      </w:r>
      <w:r w:rsidR="00FA3DF4">
        <w:t> </w:t>
      </w:r>
      <w:r w:rsidR="00FA3DF4" w:rsidRPr="00447870">
        <w:t xml:space="preserve">punktā norādītajam Pircēja </w:t>
      </w:r>
      <w:r w:rsidR="00B6658E">
        <w:t>atbildīgajai personai</w:t>
      </w:r>
      <w:r w:rsidR="00FA3DF4" w:rsidRPr="00447870">
        <w:t>.</w:t>
      </w:r>
    </w:p>
    <w:p w:rsidR="00F928C3" w:rsidRPr="00271EBB" w:rsidRDefault="00F928C3" w:rsidP="00FA3DF4">
      <w:pPr>
        <w:ind w:right="-709" w:firstLine="720"/>
        <w:jc w:val="both"/>
      </w:pPr>
      <w:r w:rsidRPr="00997FD5">
        <w:t xml:space="preserve">3.2. </w:t>
      </w:r>
      <w:r w:rsidRPr="00990160">
        <w:t>Pārd</w:t>
      </w:r>
      <w:r>
        <w:t>evējs piegādā Preci pēc pieprasījuma pa daļām.</w:t>
      </w:r>
    </w:p>
    <w:p w:rsidR="00F928C3" w:rsidRPr="00271EBB" w:rsidRDefault="00F928C3" w:rsidP="00F928C3">
      <w:pPr>
        <w:ind w:right="-709" w:firstLine="720"/>
        <w:jc w:val="both"/>
      </w:pPr>
      <w:r>
        <w:t xml:space="preserve">3.3. Preces piegādes laiku </w:t>
      </w:r>
      <w:r w:rsidRPr="00271EBB">
        <w:t xml:space="preserve">un daudzumu Pārdevējs saskaņo rakstiski (elektroniski) ar Līguma </w:t>
      </w:r>
      <w:r w:rsidR="00B6658E">
        <w:t>9</w:t>
      </w:r>
      <w:r w:rsidRPr="00271EBB">
        <w:t xml:space="preserve">.1.punktā noteikto </w:t>
      </w:r>
      <w:r>
        <w:t>Pircēja pārstāvi.</w:t>
      </w:r>
    </w:p>
    <w:p w:rsidR="00F928C3" w:rsidRPr="00271EBB" w:rsidRDefault="00F928C3" w:rsidP="00F928C3">
      <w:pPr>
        <w:ind w:right="-709" w:firstLine="720"/>
        <w:jc w:val="both"/>
      </w:pPr>
      <w:r w:rsidRPr="00271EBB">
        <w:t>3.4. Preces kvalitātei jāatbilst tās kvalitāti apliecinošiem dokumentiem.</w:t>
      </w:r>
    </w:p>
    <w:p w:rsidR="003A0B34" w:rsidRPr="00447870" w:rsidRDefault="00F928C3" w:rsidP="0075269B">
      <w:pPr>
        <w:ind w:right="-766" w:firstLine="709"/>
        <w:jc w:val="both"/>
      </w:pPr>
      <w:r w:rsidRPr="00271EBB">
        <w:t xml:space="preserve">3.5. </w:t>
      </w:r>
      <w:r w:rsidR="003A0B34" w:rsidRPr="00447870">
        <w:t>Katrā Preces piegādes gadījumā Pārdevējs iesniedz Pircējam preču pavadzīmes rēķinu (turpmāk – Rēķins).</w:t>
      </w:r>
    </w:p>
    <w:p w:rsidR="00F928C3" w:rsidRPr="00271EBB" w:rsidRDefault="00F928C3" w:rsidP="00F928C3">
      <w:pPr>
        <w:ind w:right="-709" w:firstLine="720"/>
        <w:jc w:val="both"/>
      </w:pPr>
      <w:r w:rsidRPr="00271EBB">
        <w:t xml:space="preserve">3.6. </w:t>
      </w:r>
      <w:r w:rsidR="003E60DC" w:rsidRPr="00447870">
        <w:t>Preces atbilstību pavaddokumentos norādītajam apliecina P</w:t>
      </w:r>
      <w:r w:rsidR="00B6658E">
        <w:t>ircēja atbildīgā</w:t>
      </w:r>
      <w:r w:rsidR="003E60DC" w:rsidRPr="00447870">
        <w:t xml:space="preserve"> persona, parakstot Rēķinu.</w:t>
      </w:r>
    </w:p>
    <w:p w:rsidR="00F928C3" w:rsidRPr="00271EBB" w:rsidRDefault="00F928C3" w:rsidP="00F928C3">
      <w:pPr>
        <w:ind w:right="-709" w:firstLine="720"/>
        <w:jc w:val="both"/>
      </w:pPr>
      <w:r w:rsidRPr="00271EBB">
        <w:t xml:space="preserve">3.7. Par Preces pieņemšanas brīdī atklātajiem trūkumiem un defektiem tiek noformēts </w:t>
      </w:r>
      <w:smartTag w:uri="schemas-tilde-lv/tildestengine" w:element="veidnes">
        <w:smartTagPr>
          <w:attr w:name="text" w:val="akts"/>
          <w:attr w:name="baseform" w:val="akts"/>
          <w:attr w:name="id" w:val="-1"/>
        </w:smartTagPr>
        <w:r w:rsidRPr="00271EBB">
          <w:t>akts</w:t>
        </w:r>
      </w:smartTag>
      <w:r w:rsidRPr="00271EBB">
        <w:t xml:space="preserve">, kuru paraksta Pircēja un Pārdevēja pārstāvji. </w:t>
      </w:r>
    </w:p>
    <w:p w:rsidR="00F928C3" w:rsidRPr="00271EBB" w:rsidRDefault="00F928C3" w:rsidP="00F928C3">
      <w:pPr>
        <w:ind w:right="-709" w:firstLine="720"/>
        <w:jc w:val="both"/>
      </w:pPr>
      <w:r w:rsidRPr="00271EBB">
        <w:t xml:space="preserve">3.8. Pārdevējs par saviem līdzekļiem nodrošina Līguma 3.7. punktā minēto trūkumu </w:t>
      </w:r>
      <w:r>
        <w:t xml:space="preserve">(defektu) </w:t>
      </w:r>
      <w:r w:rsidRPr="00271EBB">
        <w:t xml:space="preserve">novēršanu, kā arī nekvalitatīvas un Līguma Pielikumam neatbilstošas Preces apmaiņu pret kvalitatīvu un Līguma Pielikumam atbilstošu Preci </w:t>
      </w:r>
      <w:r w:rsidR="00E05911">
        <w:t>5 (piecu</w:t>
      </w:r>
      <w:r w:rsidRPr="003D2725">
        <w:t xml:space="preserve">) </w:t>
      </w:r>
      <w:r w:rsidR="00E05911">
        <w:t xml:space="preserve">darba </w:t>
      </w:r>
      <w:r w:rsidRPr="003D2725">
        <w:t>dienu laikā</w:t>
      </w:r>
      <w:r w:rsidRPr="00271EBB">
        <w:t xml:space="preserve"> pēc Līguma 3.7.punktā minētā akta noformēšanas.</w:t>
      </w:r>
    </w:p>
    <w:p w:rsidR="00F928C3" w:rsidRPr="00271EBB" w:rsidRDefault="00F928C3" w:rsidP="00F928C3">
      <w:pPr>
        <w:ind w:right="-709" w:firstLine="720"/>
        <w:jc w:val="both"/>
      </w:pPr>
      <w:r w:rsidRPr="00271EBB">
        <w:t xml:space="preserve">3.9. </w:t>
      </w:r>
      <w:r w:rsidR="00316D75" w:rsidRPr="00447870">
        <w:t>Ja pēc Preces pieņemšanas Pircējs konstatē Preces trūkumus un defektus, kurus nebija iespējams atklāt Preces pieņemšanas brīdī, vai rodas cita veida iebildumi par Preces atbilstību Līguma nosacījumiem, Pircējam ir tiesības iesniegt pretenziju Pārdevējam 1</w:t>
      </w:r>
      <w:r w:rsidR="00316D75">
        <w:t> </w:t>
      </w:r>
      <w:r w:rsidR="00316D75" w:rsidRPr="00447870">
        <w:t>(viena) mēneša laikā no Rēķina parakstīšanas brīža.</w:t>
      </w:r>
    </w:p>
    <w:p w:rsidR="00F928C3" w:rsidRPr="00271EBB" w:rsidRDefault="00F928C3" w:rsidP="00F928C3">
      <w:pPr>
        <w:ind w:right="-709" w:firstLine="720"/>
        <w:jc w:val="both"/>
      </w:pPr>
      <w:r w:rsidRPr="00271EBB">
        <w:t>3.10. Ja Pircējs iesniedzis Pārdevējam rakstisku pretenziju Līguma 3.9.punktā noteiktajā termiņā, Pārdevējs veic Preces apmaiņu pret kvalitatīvu un Līguma Pielikumam atbilstošu Preci ar saviem spēkiem un par saviem līdzekļiem ar Pircēju rakstiski saskaņotā termiņā.</w:t>
      </w:r>
    </w:p>
    <w:p w:rsidR="00D21AFF" w:rsidRPr="00447870" w:rsidRDefault="00F928C3" w:rsidP="00D21AFF">
      <w:pPr>
        <w:ind w:right="-625" w:firstLine="709"/>
        <w:jc w:val="both"/>
      </w:pPr>
      <w:r w:rsidRPr="00271EBB">
        <w:t xml:space="preserve">3.11. </w:t>
      </w:r>
      <w:r w:rsidR="00D21AFF" w:rsidRPr="00447870">
        <w:t>J</w:t>
      </w:r>
      <w:r w:rsidR="002113CA">
        <w:t>a Pārdevējs neakceptē Līguma 3.10</w:t>
      </w:r>
      <w:r w:rsidR="00D21AFF" w:rsidRPr="00447870">
        <w:t>.</w:t>
      </w:r>
      <w:r w:rsidR="00D21AFF">
        <w:t> </w:t>
      </w:r>
      <w:r w:rsidR="00D21AFF" w:rsidRPr="00447870">
        <w:t xml:space="preserve">punktā minēto pretenziju un atsakās saskaņot ar Pircēju pretenzijā norādītās Preces apmaiņas termiņu, Pircējs var veikt Preces kvalitātes ekspertīzi. </w:t>
      </w:r>
    </w:p>
    <w:p w:rsidR="00387C21" w:rsidRPr="00447870" w:rsidRDefault="00F928C3" w:rsidP="00387C21">
      <w:pPr>
        <w:ind w:right="-625" w:firstLine="709"/>
        <w:jc w:val="both"/>
      </w:pPr>
      <w:r w:rsidRPr="00271EBB">
        <w:t xml:space="preserve">3.12. Ja Līguma 3.11.punktā minētās ekspertīzes rezultātā, konstatēts, ka Pārdevējs ir veicis nekvalitatīvas un/vai Līguma </w:t>
      </w:r>
      <w:r>
        <w:t xml:space="preserve">un Līguma </w:t>
      </w:r>
      <w:r w:rsidRPr="00271EBB">
        <w:t xml:space="preserve">Pielikumam neatbilstošas Preces piegādi, Pārdevējs </w:t>
      </w:r>
      <w:r w:rsidR="00387C21" w:rsidRPr="00447870">
        <w:t>atlīdzina Pircējam eksperta izdevumus un par saviem līdzekļiem nodrošina nekvalitatīvas un Līguma Pielikumam neatbilstošas Preces apmaiņu pret kvalitatīvu un Līguma Pielikumam atbilstošu Preci 5</w:t>
      </w:r>
      <w:r w:rsidR="00387C21">
        <w:t> </w:t>
      </w:r>
      <w:r w:rsidR="00387C21" w:rsidRPr="00447870">
        <w:t>(piecu) darba dienu laikā no paziņojuma par ekspertīzes rezultātiem saņemšanas brīža.</w:t>
      </w:r>
    </w:p>
    <w:p w:rsidR="00F928C3" w:rsidRPr="00271EBB" w:rsidRDefault="00F928C3" w:rsidP="00F928C3">
      <w:pPr>
        <w:ind w:right="-709" w:firstLine="720"/>
        <w:jc w:val="both"/>
      </w:pPr>
      <w:r w:rsidRPr="00271EBB">
        <w:t xml:space="preserve">3.13. Par Preces piegādes datumu tiek uzskatīts datums, kuru Pircējs atzīmē </w:t>
      </w:r>
      <w:r w:rsidR="00B0268B">
        <w:t>Rēķinā</w:t>
      </w:r>
      <w:r w:rsidRPr="00271EBB">
        <w:t xml:space="preserve"> Preces pieņemšanas brīdī.</w:t>
      </w:r>
    </w:p>
    <w:p w:rsidR="00F928C3" w:rsidRDefault="00F928C3" w:rsidP="00F928C3">
      <w:pPr>
        <w:ind w:right="-709" w:firstLine="720"/>
        <w:jc w:val="both"/>
      </w:pPr>
      <w:r w:rsidRPr="00271EBB">
        <w:t>3.14. Pārdevēja pienākums, plānojot Preces piegādes laiku Pircējam, Preces</w:t>
      </w:r>
      <w:r w:rsidR="00822E1D">
        <w:t xml:space="preserve"> piegādi nodrošināt atbilstoši </w:t>
      </w:r>
      <w:r w:rsidR="00CE30D1">
        <w:t>Pircēja</w:t>
      </w:r>
      <w:r w:rsidRPr="00271EBB">
        <w:t xml:space="preserve"> darba laikam, </w:t>
      </w:r>
      <w:r w:rsidR="00A3560C" w:rsidRPr="009D6699">
        <w:t>darba dienās no plkst.8.30 līdz plkst.12.30 un no plkst.13.00 līdz plkst.17.00</w:t>
      </w:r>
      <w:r w:rsidR="00A3560C">
        <w:t>, Stabu ielā 89, Rīgā.</w:t>
      </w:r>
    </w:p>
    <w:p w:rsidR="00F928C3" w:rsidRDefault="00F928C3" w:rsidP="00F928C3">
      <w:pPr>
        <w:ind w:right="-709"/>
        <w:jc w:val="both"/>
      </w:pPr>
    </w:p>
    <w:p w:rsidR="00F928C3" w:rsidRPr="00271EBB" w:rsidRDefault="00F928C3" w:rsidP="00F928C3">
      <w:pPr>
        <w:spacing w:before="120" w:after="120"/>
        <w:ind w:right="-709" w:firstLine="720"/>
        <w:jc w:val="both"/>
        <w:rPr>
          <w:b/>
        </w:rPr>
      </w:pPr>
      <w:r w:rsidRPr="00271EBB">
        <w:rPr>
          <w:b/>
        </w:rPr>
        <w:t>4. Līguma kopēja summa un norēķinu kārtība</w:t>
      </w:r>
    </w:p>
    <w:p w:rsidR="00CE5F4C" w:rsidRPr="00447870" w:rsidRDefault="00F928C3" w:rsidP="00CE5F4C">
      <w:pPr>
        <w:ind w:right="-625" w:firstLine="709"/>
        <w:jc w:val="both"/>
      </w:pPr>
      <w:r w:rsidRPr="00271EBB">
        <w:tab/>
        <w:t xml:space="preserve">4.1. </w:t>
      </w:r>
      <w:r w:rsidR="00CE5F4C" w:rsidRPr="00447870">
        <w:t>Līguma kopējā summa par Līguma 1.1.</w:t>
      </w:r>
      <w:r w:rsidR="00CE5F4C">
        <w:t> </w:t>
      </w:r>
      <w:r w:rsidR="00CE5F4C" w:rsidRPr="00447870">
        <w:t>punktā noteikto Preci ir līdz _____</w:t>
      </w:r>
      <w:r w:rsidR="00CE5F4C">
        <w:t> </w:t>
      </w:r>
      <w:r w:rsidR="00CE5F4C" w:rsidRPr="00447870">
        <w:t>EUR</w:t>
      </w:r>
      <w:r w:rsidR="00CE5F4C" w:rsidRPr="00447870">
        <w:rPr>
          <w:i/>
        </w:rPr>
        <w:t xml:space="preserve"> (summa vārdiem)</w:t>
      </w:r>
      <w:r w:rsidR="00CE5F4C" w:rsidRPr="00447870">
        <w:t>, ieskaitot pievienotās vērtības nodokli (turpmāk – PVN)_____</w:t>
      </w:r>
      <w:r w:rsidR="00CE5F4C">
        <w:t> </w:t>
      </w:r>
      <w:r w:rsidR="00CE5F4C" w:rsidRPr="00447870">
        <w:t>EUR</w:t>
      </w:r>
      <w:r w:rsidR="00CE5F4C" w:rsidRPr="00447870">
        <w:rPr>
          <w:i/>
        </w:rPr>
        <w:t xml:space="preserve"> (summa vārdiem)</w:t>
      </w:r>
      <w:r w:rsidR="00CE5F4C" w:rsidRPr="00447870">
        <w:t xml:space="preserve"> (PVN tiks aprēķināts saskaņā ar Latvijas Republikā noteikto PVN likmi, uz Līguma noslēgšanas brīdi PVN ir 21%), un Līgumcena (bez PVN) ir līdz ___</w:t>
      </w:r>
      <w:r w:rsidR="00CE5F4C">
        <w:t> </w:t>
      </w:r>
      <w:r w:rsidR="00CE5F4C" w:rsidRPr="00447870">
        <w:t>EUR</w:t>
      </w:r>
      <w:r w:rsidR="00CE5F4C" w:rsidRPr="00447870">
        <w:rPr>
          <w:i/>
        </w:rPr>
        <w:t xml:space="preserve"> (summa vārdiem</w:t>
      </w:r>
      <w:r w:rsidR="00CE5F4C" w:rsidRPr="00447870">
        <w:t>).</w:t>
      </w:r>
    </w:p>
    <w:p w:rsidR="006E58D4" w:rsidRDefault="00F928C3" w:rsidP="006E58D4">
      <w:pPr>
        <w:ind w:right="-625" w:firstLine="709"/>
        <w:jc w:val="both"/>
      </w:pPr>
      <w:r w:rsidRPr="00271EBB">
        <w:tab/>
        <w:t xml:space="preserve">4.2. </w:t>
      </w:r>
      <w:r w:rsidR="006E58D4" w:rsidRPr="00447870">
        <w:t>Līguma kopējā summa var mainīties, ja Līguma darbības laikā Latvijas Republikā tiek grozīti normatīvie akti, kas nosaka nodokļu maiņu, attiecībā uz Līguma 1.1.</w:t>
      </w:r>
      <w:r w:rsidR="006E58D4">
        <w:t> </w:t>
      </w:r>
      <w:r w:rsidR="006E58D4" w:rsidRPr="00447870">
        <w:t>punktā noteikto Preci.</w:t>
      </w:r>
    </w:p>
    <w:p w:rsidR="008240B5" w:rsidRPr="00447870" w:rsidRDefault="006E58D4" w:rsidP="008240B5">
      <w:pPr>
        <w:ind w:right="-625" w:firstLine="709"/>
        <w:jc w:val="both"/>
      </w:pPr>
      <w:r>
        <w:tab/>
        <w:t xml:space="preserve">4.3. </w:t>
      </w:r>
      <w:r w:rsidR="008240B5" w:rsidRPr="00447870">
        <w:rPr>
          <w:spacing w:val="3"/>
        </w:rPr>
        <w:t>Pircējs</w:t>
      </w:r>
      <w:r w:rsidR="008240B5" w:rsidRPr="00447870">
        <w:t xml:space="preserve"> par saņemto Preci norēķinās ar Pārdevēju 30</w:t>
      </w:r>
      <w:r w:rsidR="008240B5">
        <w:t> </w:t>
      </w:r>
      <w:r w:rsidR="008240B5" w:rsidRPr="00447870">
        <w:t>(trīsdesmit)</w:t>
      </w:r>
      <w:r w:rsidR="008240B5">
        <w:t xml:space="preserve"> </w:t>
      </w:r>
      <w:r w:rsidR="008240B5" w:rsidRPr="00447870">
        <w:t>dienu laikā no Rēķina parakstīšanas dienas, pārskaitot Rēķinā norādīto summu Pārdevēja norādītajā bankas kontā.</w:t>
      </w:r>
    </w:p>
    <w:p w:rsidR="00F928C3" w:rsidRPr="00271EBB" w:rsidRDefault="00F928C3" w:rsidP="00F928C3">
      <w:pPr>
        <w:ind w:right="-709"/>
        <w:jc w:val="both"/>
      </w:pPr>
    </w:p>
    <w:p w:rsidR="00F928C3" w:rsidRPr="00271EBB" w:rsidRDefault="00F928C3" w:rsidP="00F928C3">
      <w:pPr>
        <w:spacing w:after="120"/>
        <w:ind w:left="720" w:right="-709"/>
        <w:jc w:val="both"/>
        <w:rPr>
          <w:b/>
        </w:rPr>
      </w:pPr>
      <w:r w:rsidRPr="00271EBB">
        <w:rPr>
          <w:b/>
        </w:rPr>
        <w:t>5. Pušu atbildība</w:t>
      </w:r>
    </w:p>
    <w:p w:rsidR="009F11C1" w:rsidRPr="00447870" w:rsidRDefault="00F928C3" w:rsidP="009F11C1">
      <w:pPr>
        <w:tabs>
          <w:tab w:val="center" w:pos="4320"/>
          <w:tab w:val="right" w:pos="8640"/>
        </w:tabs>
        <w:ind w:right="-625" w:firstLine="709"/>
        <w:jc w:val="both"/>
        <w:rPr>
          <w:szCs w:val="20"/>
        </w:rPr>
      </w:pPr>
      <w:r w:rsidRPr="00271EBB">
        <w:t xml:space="preserve">5.1. </w:t>
      </w:r>
      <w:r w:rsidR="009F11C1" w:rsidRPr="00447870">
        <w:rPr>
          <w:szCs w:val="20"/>
        </w:rPr>
        <w:t>Gadījumā, ja Pārdevējs nepilda, savas Līguma ietvaros uzņemtās saistības, Pircējam ir tiesības vienpusēji lauzt Līgumu, bet Pārdevējs apņemas samaksāt Pircējam līgumsodu 25%</w:t>
      </w:r>
      <w:r w:rsidR="009F11C1">
        <w:rPr>
          <w:szCs w:val="20"/>
        </w:rPr>
        <w:t xml:space="preserve"> (divdesmit piecu) </w:t>
      </w:r>
      <w:r w:rsidR="009F11C1" w:rsidRPr="00447870">
        <w:rPr>
          <w:szCs w:val="20"/>
        </w:rPr>
        <w:t>apmērā no atlikušās Līguma kopējās summas, kas ir starpība, kas aprēķināta no Līguma 4.1.punktā noteiktās plānotās Līguma kopējas summas un Pircējam jau piegādātā Preces daudzuma kopējās summas.</w:t>
      </w:r>
    </w:p>
    <w:p w:rsidR="00F928C3" w:rsidRPr="00271EBB" w:rsidRDefault="00F928C3" w:rsidP="00F928C3">
      <w:pPr>
        <w:pStyle w:val="Header"/>
        <w:ind w:right="-709" w:firstLine="720"/>
        <w:jc w:val="both"/>
      </w:pPr>
      <w:r w:rsidRPr="00271EBB">
        <w:t>5.2. Līguma 2.2.1.punktā minētajā gadījumā Pārdevējs maksā Pircējam līgumsodu 25% apmērā, no atlikušās Līguma kopējās summas, kas ir starpība, kas aprēķināta no Līguma 4.1.punktā noteiktās plānotās Līguma kopējās summas un Pircējam jau piegādātā Preces summas. Līguma laušana neatbrīvo Pārdevēju no to saistību izpildes, kuras izveidojušās līdz Līguma laušanas brīdim.</w:t>
      </w:r>
    </w:p>
    <w:p w:rsidR="000933CF" w:rsidRDefault="00F928C3" w:rsidP="000933CF">
      <w:pPr>
        <w:ind w:right="-766" w:firstLine="709"/>
        <w:jc w:val="both"/>
      </w:pPr>
      <w:r w:rsidRPr="00271EBB">
        <w:t xml:space="preserve">5.3. </w:t>
      </w:r>
      <w:r w:rsidR="00B03976">
        <w:t>Ja Pircējs neievēro Līguma 4</w:t>
      </w:r>
      <w:r w:rsidR="000933CF" w:rsidRPr="00447870">
        <w:t>.3.punktā noteikto samaksas termiņu, tad Pārdevējam ir tiesības aprēķināt Pircējam līgumsodu 0,1%</w:t>
      </w:r>
      <w:r w:rsidR="000933CF">
        <w:t> (nulle komats viena procenta)</w:t>
      </w:r>
      <w:r w:rsidR="000933CF" w:rsidRPr="00447870">
        <w:t xml:space="preserve"> apmērā no laikā nenomaksātās summas par katru nokavēto dienu, bet ne vairāk kā 10%</w:t>
      </w:r>
      <w:r w:rsidR="000933CF">
        <w:t> (desmit procenti)</w:t>
      </w:r>
      <w:r w:rsidR="000933CF" w:rsidRPr="00447870">
        <w:t xml:space="preserve"> no laikā nenomaksātās summas. Līgumsoda samaksa neatbrīvo Pircēju no līgumsaistību izpildes. Ja Pārdevējs atzīst kavējuma iemeslus par attaisnojošiem, tad viņš var atbrīvot Pircēju no minētā līgumsoda vai arī to samazināt.</w:t>
      </w:r>
    </w:p>
    <w:p w:rsidR="00F928C3" w:rsidRPr="00271EBB" w:rsidRDefault="00F928C3" w:rsidP="000933CF">
      <w:pPr>
        <w:ind w:right="-766" w:firstLine="709"/>
        <w:jc w:val="both"/>
      </w:pPr>
      <w:r w:rsidRPr="00271EBB">
        <w:t xml:space="preserve">5.4. </w:t>
      </w:r>
      <w:r w:rsidR="00955D1F">
        <w:t>Par Līguma 3.8</w:t>
      </w:r>
      <w:r w:rsidR="00955D1F" w:rsidRPr="00447870">
        <w:t>.</w:t>
      </w:r>
      <w:r w:rsidR="00955D1F">
        <w:t xml:space="preserve"> un 3.12</w:t>
      </w:r>
      <w:r w:rsidR="00955D1F" w:rsidRPr="00447870">
        <w:t>.</w:t>
      </w:r>
      <w:r w:rsidR="00955D1F">
        <w:t> punktā noteiktā un/vai 3.10</w:t>
      </w:r>
      <w:r w:rsidR="00955D1F" w:rsidRPr="00447870">
        <w:t>.</w:t>
      </w:r>
      <w:r w:rsidR="00955D1F">
        <w:t> </w:t>
      </w:r>
      <w:r w:rsidR="00955D1F" w:rsidRPr="00447870">
        <w:t>punktā noteiktā termiņa nokavēšanu Pārdevējs maksā Pircējam līgumsodu 0,1%</w:t>
      </w:r>
      <w:r w:rsidR="00955D1F">
        <w:t> (nulle komats viena procenta)</w:t>
      </w:r>
      <w:r w:rsidR="00955D1F" w:rsidRPr="00447870">
        <w:t xml:space="preserve"> apmērā no Līguma kopējās summas par katru nokavēto dienu, bet ne vairāk kā 10%</w:t>
      </w:r>
      <w:r w:rsidR="00955D1F">
        <w:t> (desmit procenti)</w:t>
      </w:r>
      <w:r w:rsidR="00955D1F" w:rsidRPr="00447870">
        <w:t xml:space="preserve"> no Līguma kopējās summas. L</w:t>
      </w:r>
      <w:r w:rsidR="00EE27D5">
        <w:t>īgumsoda samaksa neatbrīvo Pārde</w:t>
      </w:r>
      <w:r w:rsidR="00955D1F" w:rsidRPr="00447870">
        <w:t>vēju no līgumsaistību izpildes.</w:t>
      </w:r>
    </w:p>
    <w:p w:rsidR="00955D1F" w:rsidRDefault="00F928C3" w:rsidP="008A35CA">
      <w:pPr>
        <w:ind w:right="-766" w:firstLine="709"/>
        <w:jc w:val="both"/>
      </w:pPr>
      <w:r w:rsidRPr="00271EBB">
        <w:t xml:space="preserve">5.5. </w:t>
      </w:r>
      <w:r w:rsidR="008A35CA">
        <w:t>Ja Līguma 3.8</w:t>
      </w:r>
      <w:r w:rsidR="00D86F1A" w:rsidRPr="00447870">
        <w:t>.</w:t>
      </w:r>
      <w:r w:rsidR="00D86F1A">
        <w:t xml:space="preserve"> un</w:t>
      </w:r>
      <w:r w:rsidR="008A35CA">
        <w:t xml:space="preserve"> 3.12</w:t>
      </w:r>
      <w:r w:rsidR="00D86F1A" w:rsidRPr="00447870">
        <w:t>.</w:t>
      </w:r>
      <w:r w:rsidR="00D86F1A">
        <w:t> punktā</w:t>
      </w:r>
      <w:r w:rsidR="008A35CA">
        <w:t xml:space="preserve"> noteiktais un/vai 3.10</w:t>
      </w:r>
      <w:r w:rsidR="00D86F1A" w:rsidRPr="00447870">
        <w:t>.</w:t>
      </w:r>
      <w:r w:rsidR="00D86F1A">
        <w:t> </w:t>
      </w:r>
      <w:r w:rsidR="00D86F1A" w:rsidRPr="00447870">
        <w:t>punktā noteikt</w:t>
      </w:r>
      <w:r w:rsidR="00D86F1A">
        <w:t>ais</w:t>
      </w:r>
      <w:r w:rsidR="00D86F1A" w:rsidRPr="00447870">
        <w:t xml:space="preserve"> saskaņotais Preces apmaiņas termiņš nokavēts vairāk par 20</w:t>
      </w:r>
      <w:r w:rsidR="00D86F1A">
        <w:t> </w:t>
      </w:r>
      <w:r w:rsidR="00D86F1A" w:rsidRPr="00447870">
        <w:t>(divdesmit) kalendārajām dienām, Pircējam ir tiesības vienpusējā kārtā lauzt Līgumu, nosūtot Pārdevējam paziņojumu par Līguma laušanu un norādot Līguma laušanas termiņu. Šādā gadījumā Pircējam ir tiesības prasīt no Pārdevēja līgumsoda apmaksu 25%</w:t>
      </w:r>
      <w:r w:rsidR="00D86F1A">
        <w:t> (divdesmit piecu procentu)</w:t>
      </w:r>
      <w:r w:rsidR="00D86F1A" w:rsidRPr="00447870">
        <w:t xml:space="preserve"> apmērā no atlikušās Līguma kopējās summas, kas ir starpība, kas aprēķināta no Līguma 4.1.</w:t>
      </w:r>
      <w:r w:rsidR="00D86F1A">
        <w:t> </w:t>
      </w:r>
      <w:r w:rsidR="00D86F1A" w:rsidRPr="00447870">
        <w:t>punktā noteiktās plānotās Līguma kopējās summas un Pircējam jau piegādātā Preces daudzuma kopējās summas. Līgumsoda samaksa neatbrīvo Pārdēvēju no līgumsaistību izpildes.</w:t>
      </w:r>
    </w:p>
    <w:p w:rsidR="00F928C3" w:rsidRDefault="00F928C3" w:rsidP="00E27DFA">
      <w:pPr>
        <w:ind w:right="-709" w:firstLine="720"/>
        <w:jc w:val="both"/>
      </w:pPr>
      <w:r w:rsidRPr="00271EBB">
        <w:t xml:space="preserve">5.6. </w:t>
      </w:r>
      <w:r w:rsidR="00E27DFA" w:rsidRPr="00271EBB">
        <w:t>Pircējam radītos zaudējumus, kas radušies Pārdevēja vainas dēļ, Pārdevējs atlīdzina pilnā apjomā.</w:t>
      </w:r>
    </w:p>
    <w:p w:rsidR="00E27DFA" w:rsidRPr="00E27DFA" w:rsidRDefault="00E27DFA" w:rsidP="00E27DFA">
      <w:pPr>
        <w:ind w:right="-709" w:firstLine="720"/>
        <w:jc w:val="both"/>
      </w:pPr>
    </w:p>
    <w:p w:rsidR="00F928C3" w:rsidRPr="00271EBB" w:rsidRDefault="00F928C3" w:rsidP="00F928C3">
      <w:pPr>
        <w:spacing w:before="120" w:after="120"/>
        <w:ind w:right="-709" w:firstLine="720"/>
        <w:jc w:val="both"/>
        <w:rPr>
          <w:b/>
        </w:rPr>
      </w:pPr>
      <w:r w:rsidRPr="00271EBB">
        <w:rPr>
          <w:b/>
        </w:rPr>
        <w:t>6. Nepārvarama vara</w:t>
      </w:r>
    </w:p>
    <w:p w:rsidR="004548D9" w:rsidRPr="00447870" w:rsidRDefault="00F928C3" w:rsidP="004548D9">
      <w:pPr>
        <w:ind w:right="-766" w:firstLine="709"/>
        <w:jc w:val="both"/>
      </w:pPr>
      <w:r w:rsidRPr="00271EBB">
        <w:t xml:space="preserve">6.1. </w:t>
      </w:r>
      <w:r w:rsidR="004548D9" w:rsidRPr="00447870">
        <w:t xml:space="preserve">Ja Pārdevējs vai </w:t>
      </w:r>
      <w:r w:rsidR="004548D9" w:rsidRPr="00447870">
        <w:rPr>
          <w:spacing w:val="3"/>
        </w:rPr>
        <w:t>Pircējs</w:t>
      </w:r>
      <w:r w:rsidR="004548D9" w:rsidRPr="00447870">
        <w:t xml:space="preserve"> nevar pilnīgi vai daļēji izpildīt savas saistības tādu apstākļu dēļ, kurus izraisījusi nepārvarama vara – ugunsgrēks, plūdi, zemestrīce un citas stihiskas nelaimes gadījumi, Puses tiek atbrīvotas no atbildības par Līguma saistību nepildīšanu</w:t>
      </w:r>
      <w:r w:rsidR="004548D9">
        <w:t>,</w:t>
      </w:r>
      <w:r w:rsidR="004548D9" w:rsidRPr="00447870">
        <w:t xml:space="preserve"> un Līguma darbības termiņš tiek pagarināts par laiku, kas vienāds ar iepriekš minēto apstākļu izraisīto aizkavēšanos.</w:t>
      </w:r>
    </w:p>
    <w:p w:rsidR="004548D9" w:rsidRPr="00447870" w:rsidRDefault="004548D9" w:rsidP="004548D9">
      <w:pPr>
        <w:ind w:right="-766" w:firstLine="709"/>
        <w:jc w:val="both"/>
      </w:pPr>
      <w:r w:rsidRPr="00447870">
        <w:t>6.2.</w:t>
      </w:r>
      <w:r>
        <w:t> </w:t>
      </w:r>
      <w:r w:rsidRPr="00447870">
        <w:t>Ja Līguma 6.1.</w:t>
      </w:r>
      <w:r>
        <w:t> </w:t>
      </w:r>
      <w:r w:rsidRPr="00447870">
        <w:t>punktā minētie apstākļi ilgst ilgāk par 14</w:t>
      </w:r>
      <w:r>
        <w:t> </w:t>
      </w:r>
      <w:r w:rsidRPr="00447870">
        <w:t>(četrpadsmit)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w:t>
      </w:r>
      <w:r>
        <w:t> </w:t>
      </w:r>
      <w:r w:rsidRPr="00447870">
        <w:t>punktā minēto apstākļu iestāšanās brīdim.</w:t>
      </w:r>
    </w:p>
    <w:p w:rsidR="004548D9" w:rsidRDefault="004548D9" w:rsidP="004548D9">
      <w:pPr>
        <w:ind w:right="-766" w:firstLine="709"/>
        <w:jc w:val="both"/>
      </w:pPr>
      <w:r w:rsidRPr="00447870">
        <w:t>6.3.</w:t>
      </w:r>
      <w:r>
        <w:t> </w:t>
      </w:r>
      <w:r w:rsidRPr="00447870">
        <w:t>Puse, kurai kļuvis neiespējami izpildīt saistības Līguma 6.1.</w:t>
      </w:r>
      <w:r>
        <w:t> </w:t>
      </w:r>
      <w:r w:rsidRPr="00447870">
        <w:t>punktā minēto apstākļu dēļ, 10</w:t>
      </w:r>
      <w:r>
        <w:t> </w:t>
      </w:r>
      <w:r w:rsidRPr="00447870">
        <w:t>(desmit)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C27C77" w:rsidRPr="00447870" w:rsidRDefault="00C27C77" w:rsidP="004548D9">
      <w:pPr>
        <w:ind w:right="-766" w:firstLine="709"/>
        <w:jc w:val="both"/>
      </w:pPr>
    </w:p>
    <w:p w:rsidR="00B9231B" w:rsidRPr="00271EBB" w:rsidRDefault="00F928C3" w:rsidP="004548D9">
      <w:pPr>
        <w:pStyle w:val="BodyTextIndent2"/>
        <w:spacing w:after="0" w:line="240" w:lineRule="auto"/>
        <w:ind w:left="0" w:right="-709" w:firstLine="720"/>
        <w:rPr>
          <w:b/>
        </w:rPr>
      </w:pPr>
      <w:r w:rsidRPr="00271EBB">
        <w:rPr>
          <w:b/>
        </w:rPr>
        <w:t>7. Līguma grozīšana un izbeigšana</w:t>
      </w:r>
    </w:p>
    <w:p w:rsidR="000D1E8E" w:rsidRPr="00754680" w:rsidRDefault="00F928C3" w:rsidP="000D1E8E">
      <w:pPr>
        <w:ind w:right="-766" w:firstLine="709"/>
        <w:jc w:val="both"/>
        <w:rPr>
          <w:b/>
          <w:bCs/>
        </w:rPr>
      </w:pPr>
      <w:r w:rsidRPr="00271EBB">
        <w:t xml:space="preserve">7.1. </w:t>
      </w:r>
      <w:r w:rsidR="000D1E8E" w:rsidRPr="008728CE">
        <w:t>Līgumu var grozīt, papildināt ar Pušu rakstveida vienošanos, atbilstoši Līguma noteikumiem un ievērojot Publisko iepi</w:t>
      </w:r>
      <w:r w:rsidR="000D1E8E">
        <w:t xml:space="preserve">rkumu likuma </w:t>
      </w:r>
      <w:r w:rsidR="000D1E8E" w:rsidRPr="008728CE">
        <w:t>regulējumu. Līguma grozījumi un papildinājumi ir spēkā, ja tie ir noformēti rakstveidā un tos parakstījušas abas Puses. Ar parakstīšanas brīdi Līguma grozījumi un papildinājumi kļūst par Līguma neatņemamu sastāvdaļu</w:t>
      </w:r>
      <w:r w:rsidR="000D1E8E" w:rsidRPr="00754680">
        <w:t>.</w:t>
      </w:r>
    </w:p>
    <w:p w:rsidR="008E3DD2" w:rsidRPr="00447870" w:rsidRDefault="00F928C3" w:rsidP="008E3DD2">
      <w:pPr>
        <w:ind w:right="-766" w:firstLine="709"/>
        <w:jc w:val="both"/>
      </w:pPr>
      <w:r w:rsidRPr="00271EBB">
        <w:t xml:space="preserve">7.2. </w:t>
      </w:r>
      <w:r w:rsidR="008E3DD2" w:rsidRPr="00447870">
        <w:t>Izpildītājs drīkst veikt</w:t>
      </w:r>
      <w:r w:rsidR="008E3DD2" w:rsidRPr="00447870">
        <w:rPr>
          <w:i/>
          <w:iCs/>
        </w:rPr>
        <w:t xml:space="preserve"> </w:t>
      </w:r>
      <w:r w:rsidR="008E3DD2" w:rsidRPr="00447870">
        <w:t>apakšuzņēmēju vai Līguma izpildē iesaistīto personālu nomaiņu, ja Izpildītājs par to paziņojis Pasūtītājam un saņēmis Pasūtītāja rakstveida piekrišanu apakšuzņēmēja vai personāla nomaiņai. Pasūtītājs piekrīt apakšuzņēmēja vai personāla nomaiņai, ja piedāvātais apakšuzņēmējs atbilst Iepirkumā izvirzītajiem kritērijiem attiecībā uz Izpildītāju.</w:t>
      </w:r>
    </w:p>
    <w:p w:rsidR="008E3DD2" w:rsidRPr="00447870" w:rsidRDefault="008E3DD2" w:rsidP="008E3DD2">
      <w:pPr>
        <w:ind w:right="-766" w:firstLine="709"/>
        <w:jc w:val="both"/>
      </w:pPr>
      <w:r w:rsidRPr="00447870">
        <w:t>7.3.</w:t>
      </w:r>
      <w:r>
        <w:t> </w:t>
      </w:r>
      <w:r w:rsidRPr="00447870">
        <w:t xml:space="preserve">Pasūtītājs pieņem lēmumu atļaut vai atteikt Izpildītājam personāla vai apakšuzņēmēju nomaiņu iespējami īsā laikā, bet ne vēlāk kā </w:t>
      </w:r>
      <w:r>
        <w:t>5 (</w:t>
      </w:r>
      <w:r w:rsidRPr="00447870">
        <w:t>piecu</w:t>
      </w:r>
      <w:r>
        <w:t>)</w:t>
      </w:r>
      <w:r w:rsidRPr="00447870">
        <w:t xml:space="preserve"> darb</w:t>
      </w:r>
      <w:r>
        <w:t>a</w:t>
      </w:r>
      <w:r w:rsidRPr="00447870">
        <w:t xml:space="preserve">dienu laikā pēc tam, kad saņēmis visu atbilstošo informāciju un dokumentus, kas nepieciešami lēmuma pieņemšanai. </w:t>
      </w:r>
    </w:p>
    <w:p w:rsidR="008E3DD2" w:rsidRPr="00447870" w:rsidRDefault="008E3DD2" w:rsidP="008E3DD2">
      <w:pPr>
        <w:ind w:right="-766" w:firstLine="709"/>
        <w:jc w:val="both"/>
        <w:rPr>
          <w:b/>
          <w:bCs/>
        </w:rPr>
      </w:pPr>
      <w:r w:rsidRPr="00447870">
        <w:t>7.4.</w:t>
      </w:r>
      <w:r>
        <w:t> </w:t>
      </w:r>
      <w:r w:rsidRPr="00447870">
        <w:t>Pasūtītājs ir tiesīgs vienpusēji lauzt Līgumu, bez zaudējumu atlīdzināšanas Izpildītājam, paziņojot par to Izpildītājam rakstveidā 5</w:t>
      </w:r>
      <w:r>
        <w:t> </w:t>
      </w:r>
      <w:r w:rsidRPr="00447870">
        <w:t>(piecas) kalendārās dienas iepriekš, šādos gadījumos:</w:t>
      </w:r>
    </w:p>
    <w:p w:rsidR="008E3DD2" w:rsidRPr="00447870" w:rsidRDefault="008E3DD2" w:rsidP="008E3DD2">
      <w:pPr>
        <w:ind w:right="-766" w:firstLine="709"/>
        <w:jc w:val="both"/>
        <w:rPr>
          <w:b/>
          <w:bCs/>
        </w:rPr>
      </w:pPr>
      <w:r w:rsidRPr="00447870">
        <w:t>7.4.1.</w:t>
      </w:r>
      <w:r>
        <w:t> </w:t>
      </w:r>
      <w:r w:rsidRPr="00447870">
        <w:t xml:space="preserve">ja Izpildītājs sniedz </w:t>
      </w:r>
      <w:r>
        <w:t>p</w:t>
      </w:r>
      <w:r w:rsidRPr="00447870">
        <w:t>akalpojumu neatbilstoši Līguma nosacījumiem;</w:t>
      </w:r>
    </w:p>
    <w:p w:rsidR="008E3DD2" w:rsidRPr="00447870" w:rsidRDefault="008E3DD2" w:rsidP="008E3DD2">
      <w:pPr>
        <w:ind w:right="-766" w:firstLine="709"/>
        <w:jc w:val="both"/>
        <w:rPr>
          <w:b/>
          <w:bCs/>
        </w:rPr>
      </w:pPr>
      <w:r w:rsidRPr="00447870">
        <w:t>7.4.2.</w:t>
      </w:r>
      <w:r>
        <w:t> </w:t>
      </w:r>
      <w:r w:rsidRPr="00447870">
        <w:t xml:space="preserve">ja Līguma laušanas pamatojums ir </w:t>
      </w:r>
      <w:r>
        <w:t>p</w:t>
      </w:r>
      <w:r w:rsidRPr="00447870">
        <w:t>akalpojuma nekvalitatīva izpilde.</w:t>
      </w:r>
    </w:p>
    <w:p w:rsidR="008E3DD2" w:rsidRPr="00447870" w:rsidRDefault="008E3DD2" w:rsidP="008E3DD2">
      <w:pPr>
        <w:ind w:right="-766" w:firstLine="709"/>
        <w:jc w:val="both"/>
        <w:rPr>
          <w:b/>
          <w:bCs/>
        </w:rPr>
      </w:pPr>
      <w:r w:rsidRPr="00447870">
        <w:t>7.5.</w:t>
      </w:r>
      <w:r>
        <w:t> </w:t>
      </w:r>
      <w:r w:rsidRPr="00447870">
        <w:t>Pirms Līguma laušanas, pamatojoties uz Līguma 7.4.2.</w:t>
      </w:r>
      <w:r>
        <w:t> </w:t>
      </w:r>
      <w:r w:rsidRPr="00447870">
        <w:t xml:space="preserve">apakšpunktu, Pasūtītājs iesniedz Izpildītājam pretenziju par sniegtā </w:t>
      </w:r>
      <w:r>
        <w:t>p</w:t>
      </w:r>
      <w:r w:rsidRPr="00447870">
        <w:t xml:space="preserve">akalpojuma kvalitāti. </w:t>
      </w:r>
    </w:p>
    <w:p w:rsidR="008E3DD2" w:rsidRPr="00447870" w:rsidRDefault="008E3DD2" w:rsidP="008E3DD2">
      <w:pPr>
        <w:ind w:right="-766" w:firstLine="709"/>
        <w:jc w:val="both"/>
      </w:pPr>
      <w:r w:rsidRPr="00447870">
        <w:t>7.6.</w:t>
      </w:r>
      <w:r>
        <w:t> </w:t>
      </w:r>
      <w:r w:rsidRPr="00447870">
        <w:t>Līguma 7.4.</w:t>
      </w:r>
      <w:r>
        <w:t> </w:t>
      </w:r>
      <w:r w:rsidRPr="00447870">
        <w:t>punktā noteiktajos gadījumos Līgums uzskatāms par izbeigtu 7.(septītajā) dienā pēc Pasūtītāja paziņojuma par atkāpšanos (ierakstīts sūtījums) izsūtīšanas dienas.</w:t>
      </w:r>
    </w:p>
    <w:p w:rsidR="008E3DD2" w:rsidRPr="00447870" w:rsidRDefault="008E3DD2" w:rsidP="00356585">
      <w:pPr>
        <w:ind w:right="-766" w:firstLine="709"/>
        <w:jc w:val="both"/>
      </w:pPr>
      <w:r w:rsidRPr="00447870">
        <w:t>7.7.</w:t>
      </w:r>
      <w:r>
        <w:t> </w:t>
      </w:r>
      <w:r w:rsidRPr="00447870">
        <w:t>Līgumu var izbeigt Pusēm rakstveidā vienojoties, ja vienošanās ir pamatota ar objektīviem apsvērumiem, kurus Puses nebija paredzējušas un nevarēja paredzēt Līguma noslēgšanas brīdī.</w:t>
      </w:r>
    </w:p>
    <w:p w:rsidR="008E3DD2" w:rsidRDefault="008E3DD2" w:rsidP="00356585">
      <w:pPr>
        <w:ind w:right="-766" w:firstLine="709"/>
        <w:jc w:val="both"/>
      </w:pPr>
      <w:r w:rsidRPr="00447870">
        <w:t>7.8.</w:t>
      </w:r>
      <w:r>
        <w:t> </w:t>
      </w:r>
      <w:r w:rsidRPr="00447870">
        <w:t>Katrai no Pusēm ir tiesības vienpusēji izbeigt Līgumu, rakstiski brīdinot par to otro Pusi vismaz 30</w:t>
      </w:r>
      <w:r>
        <w:t> </w:t>
      </w:r>
      <w:r w:rsidRPr="00447870">
        <w:t>(trīsdesmit) kalendāro dienu laikā.</w:t>
      </w:r>
    </w:p>
    <w:p w:rsidR="00C27C77" w:rsidRDefault="00C27C77" w:rsidP="0091501E">
      <w:pPr>
        <w:ind w:firstLine="709"/>
        <w:jc w:val="both"/>
      </w:pPr>
    </w:p>
    <w:p w:rsidR="00E21B96" w:rsidRPr="00447870" w:rsidRDefault="00E21B96" w:rsidP="00E21B96">
      <w:pPr>
        <w:spacing w:before="120"/>
        <w:ind w:right="-766" w:firstLine="709"/>
        <w:jc w:val="both"/>
        <w:rPr>
          <w:b/>
        </w:rPr>
      </w:pPr>
      <w:r w:rsidRPr="00447870">
        <w:rPr>
          <w:b/>
        </w:rPr>
        <w:t>8.</w:t>
      </w:r>
      <w:r>
        <w:rPr>
          <w:b/>
        </w:rPr>
        <w:t> </w:t>
      </w:r>
      <w:r w:rsidRPr="00447870">
        <w:rPr>
          <w:b/>
        </w:rPr>
        <w:t>Strīdu izskatīšanas kārtība</w:t>
      </w:r>
    </w:p>
    <w:p w:rsidR="00E21B96" w:rsidRPr="00447870" w:rsidRDefault="00E21B96" w:rsidP="00E21B96">
      <w:pPr>
        <w:ind w:right="-766" w:firstLine="709"/>
        <w:jc w:val="both"/>
      </w:pPr>
      <w:r w:rsidRPr="00447870">
        <w:t>8.1.</w:t>
      </w:r>
      <w:r>
        <w:t> </w:t>
      </w:r>
      <w:r w:rsidRPr="00447870">
        <w:t>Visus jautājumus, kas nav noteikti Līgumā, Puses risina saskaņā ar Latvijas Republikā spēkā esošajiem normatīvajiem aktiem.</w:t>
      </w:r>
    </w:p>
    <w:p w:rsidR="00E21B96" w:rsidRPr="00447870" w:rsidRDefault="00E21B96" w:rsidP="00E21B96">
      <w:pPr>
        <w:tabs>
          <w:tab w:val="left" w:pos="1440"/>
        </w:tabs>
        <w:suppressAutoHyphens/>
        <w:ind w:right="-766" w:firstLine="709"/>
        <w:jc w:val="both"/>
      </w:pPr>
      <w:r w:rsidRPr="00447870">
        <w:t>8.2.</w:t>
      </w:r>
      <w:r>
        <w:t> </w:t>
      </w:r>
      <w:r w:rsidRPr="00447870">
        <w:t>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8E3DD2" w:rsidRDefault="008E3DD2" w:rsidP="008E3DD2">
      <w:pPr>
        <w:spacing w:before="120"/>
        <w:ind w:firstLine="709"/>
        <w:jc w:val="both"/>
      </w:pPr>
    </w:p>
    <w:p w:rsidR="00F928C3" w:rsidRPr="00271EBB" w:rsidRDefault="00E21B96" w:rsidP="008E3DD2">
      <w:pPr>
        <w:ind w:right="-709" w:firstLine="720"/>
        <w:jc w:val="both"/>
        <w:rPr>
          <w:b/>
        </w:rPr>
      </w:pPr>
      <w:r>
        <w:rPr>
          <w:b/>
        </w:rPr>
        <w:t>9</w:t>
      </w:r>
      <w:r w:rsidR="00F928C3" w:rsidRPr="00271EBB">
        <w:rPr>
          <w:b/>
        </w:rPr>
        <w:t>. Par Līguma izpildi atbildīgās personas:</w:t>
      </w:r>
    </w:p>
    <w:p w:rsidR="00DE22C8" w:rsidRPr="00447870" w:rsidRDefault="00E21B96" w:rsidP="00DE22C8">
      <w:pPr>
        <w:suppressAutoHyphens/>
        <w:ind w:right="-143" w:firstLine="709"/>
        <w:jc w:val="both"/>
      </w:pPr>
      <w:r>
        <w:t>9</w:t>
      </w:r>
      <w:r w:rsidR="00F928C3" w:rsidRPr="00271EBB">
        <w:t xml:space="preserve">.1. </w:t>
      </w:r>
      <w:r w:rsidR="00DE22C8" w:rsidRPr="00447870">
        <w:t xml:space="preserve">Par Līguma izpildi atbildīgās personas no </w:t>
      </w:r>
      <w:r w:rsidR="00DE22C8" w:rsidRPr="00447870">
        <w:rPr>
          <w:spacing w:val="3"/>
        </w:rPr>
        <w:t>Pircēja</w:t>
      </w:r>
      <w:r w:rsidR="00DE22C8" w:rsidRPr="00447870">
        <w:t xml:space="preserve"> puses:</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DE22C8" w:rsidRPr="00447870" w:rsidTr="006E7057">
        <w:tc>
          <w:tcPr>
            <w:tcW w:w="2475" w:type="dxa"/>
          </w:tcPr>
          <w:p w:rsidR="00DE22C8" w:rsidRPr="00447870" w:rsidRDefault="00DE22C8" w:rsidP="006E7057">
            <w:pPr>
              <w:suppressAutoHyphens/>
              <w:ind w:right="-143" w:firstLine="87"/>
            </w:pPr>
            <w:r w:rsidRPr="00447870">
              <w:t>Vārds, uzvārds:</w:t>
            </w:r>
          </w:p>
        </w:tc>
        <w:tc>
          <w:tcPr>
            <w:tcW w:w="5400" w:type="dxa"/>
          </w:tcPr>
          <w:p w:rsidR="00DE22C8" w:rsidRPr="00447870" w:rsidRDefault="00DE22C8" w:rsidP="006E7057">
            <w:pPr>
              <w:suppressAutoHyphens/>
              <w:ind w:right="-143" w:firstLine="87"/>
              <w:jc w:val="both"/>
            </w:pPr>
          </w:p>
        </w:tc>
      </w:tr>
      <w:tr w:rsidR="00DE22C8" w:rsidRPr="00447870" w:rsidTr="006E7057">
        <w:tc>
          <w:tcPr>
            <w:tcW w:w="2475" w:type="dxa"/>
          </w:tcPr>
          <w:p w:rsidR="00DE22C8" w:rsidRPr="00447870" w:rsidRDefault="00DE22C8" w:rsidP="006E7057">
            <w:pPr>
              <w:suppressAutoHyphens/>
              <w:ind w:right="-143" w:firstLine="87"/>
              <w:jc w:val="both"/>
            </w:pPr>
            <w:r w:rsidRPr="00447870">
              <w:t>Adrese:</w:t>
            </w:r>
          </w:p>
        </w:tc>
        <w:tc>
          <w:tcPr>
            <w:tcW w:w="5400" w:type="dxa"/>
          </w:tcPr>
          <w:p w:rsidR="00DE22C8" w:rsidRPr="00447870" w:rsidRDefault="00DE22C8" w:rsidP="006E7057">
            <w:pPr>
              <w:suppressAutoHyphens/>
              <w:ind w:right="-143" w:firstLine="87"/>
              <w:jc w:val="both"/>
            </w:pPr>
          </w:p>
        </w:tc>
      </w:tr>
      <w:tr w:rsidR="00DE22C8" w:rsidRPr="00447870" w:rsidTr="006E7057">
        <w:tc>
          <w:tcPr>
            <w:tcW w:w="2475" w:type="dxa"/>
          </w:tcPr>
          <w:p w:rsidR="00DE22C8" w:rsidRPr="00447870" w:rsidRDefault="00DE22C8" w:rsidP="006E7057">
            <w:pPr>
              <w:suppressAutoHyphens/>
              <w:ind w:right="-143" w:firstLine="87"/>
              <w:jc w:val="both"/>
            </w:pPr>
            <w:r>
              <w:t>Tālruņa numurs</w:t>
            </w:r>
            <w:r w:rsidRPr="00447870">
              <w:t xml:space="preserve"> </w:t>
            </w:r>
          </w:p>
        </w:tc>
        <w:tc>
          <w:tcPr>
            <w:tcW w:w="5400" w:type="dxa"/>
          </w:tcPr>
          <w:p w:rsidR="00DE22C8" w:rsidRPr="00447870" w:rsidRDefault="00DE22C8" w:rsidP="006E7057">
            <w:pPr>
              <w:suppressAutoHyphens/>
              <w:ind w:right="-143" w:firstLine="87"/>
              <w:jc w:val="both"/>
            </w:pPr>
          </w:p>
        </w:tc>
      </w:tr>
      <w:tr w:rsidR="00DE22C8" w:rsidRPr="00447870" w:rsidTr="006E7057">
        <w:tc>
          <w:tcPr>
            <w:tcW w:w="2475" w:type="dxa"/>
          </w:tcPr>
          <w:p w:rsidR="00DE22C8" w:rsidRPr="00447870" w:rsidRDefault="00DE22C8" w:rsidP="006E7057">
            <w:pPr>
              <w:suppressAutoHyphens/>
              <w:ind w:right="-143" w:firstLine="87"/>
              <w:jc w:val="both"/>
            </w:pPr>
            <w:r w:rsidRPr="00447870">
              <w:t>Faks</w:t>
            </w:r>
            <w:r>
              <w:t>a numurs</w:t>
            </w:r>
            <w:r w:rsidRPr="00447870">
              <w:t>:</w:t>
            </w:r>
          </w:p>
        </w:tc>
        <w:tc>
          <w:tcPr>
            <w:tcW w:w="5400" w:type="dxa"/>
          </w:tcPr>
          <w:p w:rsidR="00DE22C8" w:rsidRPr="00447870" w:rsidRDefault="00DE22C8" w:rsidP="006E7057">
            <w:pPr>
              <w:suppressAutoHyphens/>
              <w:ind w:right="-143" w:firstLine="87"/>
              <w:jc w:val="both"/>
            </w:pPr>
          </w:p>
        </w:tc>
      </w:tr>
      <w:tr w:rsidR="00DE22C8" w:rsidRPr="00271EBB" w:rsidTr="00DE22C8">
        <w:tc>
          <w:tcPr>
            <w:tcW w:w="2475" w:type="dxa"/>
            <w:tcBorders>
              <w:top w:val="single" w:sz="4" w:space="0" w:color="auto"/>
              <w:left w:val="single" w:sz="4" w:space="0" w:color="auto"/>
              <w:bottom w:val="single" w:sz="4" w:space="0" w:color="auto"/>
              <w:right w:val="single" w:sz="4" w:space="0" w:color="auto"/>
            </w:tcBorders>
          </w:tcPr>
          <w:p w:rsidR="00DE22C8" w:rsidRPr="00271EBB" w:rsidRDefault="00DE22C8" w:rsidP="00DE22C8">
            <w:pPr>
              <w:suppressAutoHyphens/>
              <w:ind w:right="-143" w:firstLine="87"/>
              <w:jc w:val="both"/>
            </w:pPr>
            <w:r w:rsidRPr="00271EBB">
              <w:t>E-pasta adrese:</w:t>
            </w:r>
          </w:p>
        </w:tc>
        <w:tc>
          <w:tcPr>
            <w:tcW w:w="5400" w:type="dxa"/>
            <w:tcBorders>
              <w:top w:val="single" w:sz="4" w:space="0" w:color="auto"/>
              <w:left w:val="single" w:sz="4" w:space="0" w:color="auto"/>
              <w:bottom w:val="single" w:sz="4" w:space="0" w:color="auto"/>
              <w:right w:val="single" w:sz="4" w:space="0" w:color="auto"/>
            </w:tcBorders>
          </w:tcPr>
          <w:p w:rsidR="00DE22C8" w:rsidRPr="00271EBB" w:rsidRDefault="00DE22C8" w:rsidP="00DE22C8">
            <w:pPr>
              <w:suppressAutoHyphens/>
              <w:ind w:right="-143" w:firstLine="87"/>
              <w:jc w:val="both"/>
            </w:pPr>
          </w:p>
        </w:tc>
      </w:tr>
    </w:tbl>
    <w:p w:rsidR="00357AAD" w:rsidRDefault="0060478B" w:rsidP="004B3C28">
      <w:pPr>
        <w:ind w:right="-766" w:firstLine="709"/>
        <w:jc w:val="both"/>
      </w:pPr>
      <w:r w:rsidRPr="00447870">
        <w:t>Par Līguma izpildi atbildīgā persona no Pircēja puses ir atbildīga par darbības koordinēšanu atbilstoši Līgumam, par Preces sortimentu saskaņošanu, Preces pasūtīšanu, pieņemšanu un Rēķina parakstīšanu.</w:t>
      </w:r>
    </w:p>
    <w:p w:rsidR="0060478B" w:rsidRDefault="0060478B" w:rsidP="0060478B">
      <w:pPr>
        <w:ind w:right="-2" w:firstLine="709"/>
        <w:jc w:val="both"/>
      </w:pPr>
    </w:p>
    <w:p w:rsidR="00F928C3" w:rsidRPr="00C848C1" w:rsidRDefault="00E21B96" w:rsidP="00C81F52">
      <w:pPr>
        <w:tabs>
          <w:tab w:val="left" w:pos="1440"/>
        </w:tabs>
        <w:suppressAutoHyphens/>
        <w:spacing w:after="120"/>
        <w:ind w:left="720" w:right="-143"/>
        <w:jc w:val="both"/>
      </w:pPr>
      <w:r>
        <w:t>9</w:t>
      </w:r>
      <w:r w:rsidR="00F928C3" w:rsidRPr="00271EBB">
        <w:t xml:space="preserve">.2. </w:t>
      </w:r>
      <w:r w:rsidR="00C81F52" w:rsidRPr="00447870">
        <w:t>Par Līguma izpildi atbildīgās personas no Pārdevēja puses:</w:t>
      </w:r>
    </w:p>
    <w:tbl>
      <w:tblPr>
        <w:tblW w:w="47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5585"/>
      </w:tblGrid>
      <w:tr w:rsidR="00F928C3" w:rsidRPr="00271EBB" w:rsidTr="00DE22C8">
        <w:tc>
          <w:tcPr>
            <w:tcW w:w="1480" w:type="pct"/>
          </w:tcPr>
          <w:p w:rsidR="00F928C3" w:rsidRPr="00271EBB" w:rsidRDefault="00F928C3" w:rsidP="007178AA">
            <w:pPr>
              <w:suppressAutoHyphens/>
              <w:ind w:firstLine="87"/>
            </w:pPr>
            <w:r w:rsidRPr="00271EBB">
              <w:t>Vārds, uzvārds:</w:t>
            </w:r>
          </w:p>
        </w:tc>
        <w:tc>
          <w:tcPr>
            <w:tcW w:w="3520" w:type="pct"/>
          </w:tcPr>
          <w:p w:rsidR="00F928C3" w:rsidRPr="00271EBB" w:rsidRDefault="00F928C3" w:rsidP="007178AA">
            <w:pPr>
              <w:suppressAutoHyphens/>
              <w:ind w:firstLine="87"/>
              <w:jc w:val="both"/>
            </w:pPr>
          </w:p>
        </w:tc>
      </w:tr>
      <w:tr w:rsidR="00F928C3" w:rsidRPr="00271EBB" w:rsidTr="00DE22C8">
        <w:tc>
          <w:tcPr>
            <w:tcW w:w="1480" w:type="pct"/>
          </w:tcPr>
          <w:p w:rsidR="00F928C3" w:rsidRPr="00271EBB" w:rsidRDefault="00F928C3" w:rsidP="007178AA">
            <w:pPr>
              <w:suppressAutoHyphens/>
              <w:ind w:firstLine="87"/>
              <w:jc w:val="both"/>
            </w:pPr>
            <w:r w:rsidRPr="00271EBB">
              <w:t>Adrese:</w:t>
            </w:r>
          </w:p>
        </w:tc>
        <w:tc>
          <w:tcPr>
            <w:tcW w:w="3520" w:type="pct"/>
          </w:tcPr>
          <w:p w:rsidR="00F928C3" w:rsidRPr="00F911BB" w:rsidRDefault="00F928C3" w:rsidP="007178AA">
            <w:pPr>
              <w:ind w:right="-709"/>
              <w:rPr>
                <w:bCs/>
              </w:rPr>
            </w:pPr>
          </w:p>
        </w:tc>
      </w:tr>
      <w:tr w:rsidR="00F928C3" w:rsidRPr="00271EBB" w:rsidTr="00DE22C8">
        <w:tc>
          <w:tcPr>
            <w:tcW w:w="1480" w:type="pct"/>
          </w:tcPr>
          <w:p w:rsidR="00F928C3" w:rsidRPr="00271EBB" w:rsidRDefault="00F928C3" w:rsidP="007178AA">
            <w:pPr>
              <w:suppressAutoHyphens/>
              <w:ind w:right="-198" w:firstLine="87"/>
              <w:jc w:val="both"/>
            </w:pPr>
            <w:r w:rsidRPr="00271EBB">
              <w:t>T</w:t>
            </w:r>
            <w:r>
              <w:t>ālruņa</w:t>
            </w:r>
            <w:r w:rsidRPr="00271EBB">
              <w:t xml:space="preserve"> Nr. </w:t>
            </w:r>
          </w:p>
        </w:tc>
        <w:tc>
          <w:tcPr>
            <w:tcW w:w="3520" w:type="pct"/>
          </w:tcPr>
          <w:p w:rsidR="00F928C3" w:rsidRPr="00271EBB" w:rsidRDefault="00F928C3" w:rsidP="007178AA">
            <w:pPr>
              <w:suppressAutoHyphens/>
              <w:ind w:firstLine="87"/>
              <w:jc w:val="both"/>
            </w:pPr>
          </w:p>
        </w:tc>
      </w:tr>
      <w:tr w:rsidR="00F928C3" w:rsidRPr="00271EBB" w:rsidTr="00DE22C8">
        <w:tc>
          <w:tcPr>
            <w:tcW w:w="1480" w:type="pct"/>
          </w:tcPr>
          <w:p w:rsidR="00F928C3" w:rsidRPr="00271EBB" w:rsidRDefault="00F928C3" w:rsidP="007178AA">
            <w:pPr>
              <w:suppressAutoHyphens/>
              <w:ind w:firstLine="87"/>
              <w:jc w:val="both"/>
            </w:pPr>
            <w:smartTag w:uri="schemas-tilde-lv/tildestengine" w:element="veidnes">
              <w:smartTagPr>
                <w:attr w:name="id" w:val="-1"/>
                <w:attr w:name="baseform" w:val="Fakss"/>
                <w:attr w:name="text" w:val="Fakss"/>
              </w:smartTagPr>
              <w:r w:rsidRPr="00271EBB">
                <w:t>Fakss</w:t>
              </w:r>
            </w:smartTag>
            <w:r w:rsidRPr="00271EBB">
              <w:t>:</w:t>
            </w:r>
          </w:p>
        </w:tc>
        <w:tc>
          <w:tcPr>
            <w:tcW w:w="3520" w:type="pct"/>
          </w:tcPr>
          <w:p w:rsidR="00F928C3" w:rsidRPr="00271EBB" w:rsidRDefault="00F928C3" w:rsidP="007178AA">
            <w:pPr>
              <w:suppressAutoHyphens/>
              <w:ind w:firstLine="87"/>
              <w:jc w:val="both"/>
            </w:pPr>
          </w:p>
        </w:tc>
      </w:tr>
      <w:tr w:rsidR="00F928C3" w:rsidRPr="00271EBB" w:rsidTr="00DE22C8">
        <w:tc>
          <w:tcPr>
            <w:tcW w:w="1480" w:type="pct"/>
          </w:tcPr>
          <w:p w:rsidR="00F928C3" w:rsidRPr="00271EBB" w:rsidRDefault="00F928C3" w:rsidP="007178AA">
            <w:pPr>
              <w:suppressAutoHyphens/>
              <w:ind w:firstLine="87"/>
              <w:jc w:val="both"/>
            </w:pPr>
            <w:r w:rsidRPr="00271EBB">
              <w:t>E-pasta adrese:</w:t>
            </w:r>
          </w:p>
        </w:tc>
        <w:tc>
          <w:tcPr>
            <w:tcW w:w="3520" w:type="pct"/>
          </w:tcPr>
          <w:p w:rsidR="00F928C3" w:rsidRPr="00271EBB" w:rsidRDefault="00F928C3" w:rsidP="007178AA">
            <w:pPr>
              <w:tabs>
                <w:tab w:val="left" w:pos="3492"/>
                <w:tab w:val="left" w:pos="4752"/>
              </w:tabs>
              <w:suppressAutoHyphens/>
              <w:jc w:val="both"/>
            </w:pPr>
          </w:p>
        </w:tc>
      </w:tr>
    </w:tbl>
    <w:p w:rsidR="00F928C3" w:rsidRDefault="00CD22D4" w:rsidP="00E464BF">
      <w:pPr>
        <w:spacing w:after="120"/>
        <w:ind w:right="-766" w:firstLine="709"/>
        <w:jc w:val="both"/>
        <w:rPr>
          <w:b/>
        </w:rPr>
      </w:pPr>
      <w:r w:rsidRPr="00447870">
        <w:t>Par Līguma iz</w:t>
      </w:r>
      <w:r w:rsidR="00E00BDD">
        <w:t>pildi atbildīgā persona no Pārde</w:t>
      </w:r>
      <w:r w:rsidRPr="00447870">
        <w:t>vēja puses ir atbildīga par darbības koordinēšanu atbilstoši Līgumam, par Preces sortimentu saskaņošanu, Preces pasūtīšanu, pieņemšanu un Rēķina parakstīšanu.</w:t>
      </w:r>
    </w:p>
    <w:p w:rsidR="00F928C3" w:rsidRPr="00271EBB" w:rsidRDefault="00802D6D" w:rsidP="00F928C3">
      <w:pPr>
        <w:spacing w:after="120"/>
        <w:ind w:right="-709" w:firstLine="720"/>
        <w:jc w:val="both"/>
        <w:rPr>
          <w:b/>
        </w:rPr>
      </w:pPr>
      <w:r>
        <w:rPr>
          <w:b/>
        </w:rPr>
        <w:t>10</w:t>
      </w:r>
      <w:r w:rsidR="00F928C3" w:rsidRPr="00271EBB">
        <w:rPr>
          <w:b/>
        </w:rPr>
        <w:t>. Citi noteikumi</w:t>
      </w:r>
    </w:p>
    <w:p w:rsidR="00F928C3" w:rsidRPr="00271EBB" w:rsidRDefault="00802D6D" w:rsidP="00D9546D">
      <w:pPr>
        <w:ind w:right="-625" w:firstLine="720"/>
        <w:jc w:val="both"/>
      </w:pPr>
      <w:r>
        <w:t>10</w:t>
      </w:r>
      <w:r w:rsidR="00F928C3" w:rsidRPr="00271EBB">
        <w:t xml:space="preserve">.1. </w:t>
      </w:r>
      <w:r w:rsidR="00AC3078" w:rsidRPr="00FD0A4F">
        <w:t>Neviena no Pusēm bez otras Puses rakstiskas piekrišanas nedrīkst nodot savas Līgumā noteiktās tiesības vai pienākumus trešajai personai</w:t>
      </w:r>
      <w:r w:rsidR="00AC3078" w:rsidRPr="00305712">
        <w:t>, ja vien tas nav saistīts ar Puses reorganizāciju vai pāreju Komerclikuma izpratnē, kā arī izņemot Līgumā minētajos gadījumos un kārtībā</w:t>
      </w:r>
      <w:r w:rsidR="00AC3078">
        <w:t>.</w:t>
      </w:r>
    </w:p>
    <w:p w:rsidR="00E464BF" w:rsidRDefault="00802D6D" w:rsidP="00AB4460">
      <w:pPr>
        <w:ind w:right="-766" w:firstLine="720"/>
        <w:jc w:val="both"/>
      </w:pPr>
      <w:r>
        <w:t>10</w:t>
      </w:r>
      <w:r w:rsidR="00F928C3" w:rsidRPr="00271EBB">
        <w:t xml:space="preserve">.2. </w:t>
      </w:r>
      <w:r w:rsidR="00AB4460" w:rsidRPr="00FD0A4F">
        <w:t xml:space="preserve">Puses apņemas visā </w:t>
      </w:r>
      <w:r w:rsidR="00AB4460">
        <w:t xml:space="preserve">Līguma darbības </w:t>
      </w:r>
      <w:r w:rsidR="00AB4460" w:rsidRPr="00FD0A4F">
        <w:t>laikā, kā arī pēc tā, neizpaust trešajām personām informāciju, kur</w:t>
      </w:r>
      <w:r w:rsidR="00AB4460">
        <w:t>u Puses nodevušas sakarā ar Līgumu</w:t>
      </w:r>
      <w:r w:rsidR="00AB4460" w:rsidRPr="00FD0A4F">
        <w:t>. Visa informācija tiek uzskatīta par konfidenciālu</w:t>
      </w:r>
      <w:r w:rsidR="00AB4460">
        <w:t>,</w:t>
      </w:r>
      <w:r w:rsidR="00AB4460" w:rsidRPr="00FD0A4F">
        <w:t xml:space="preserve"> un nevar tikt izpausta vai publiskota bez otras Puses rakstiskas piekrišanas.</w:t>
      </w:r>
    </w:p>
    <w:p w:rsidR="00F928C3" w:rsidRPr="00271EBB" w:rsidRDefault="00802D6D" w:rsidP="00F928C3">
      <w:pPr>
        <w:ind w:right="-709" w:firstLine="720"/>
        <w:jc w:val="both"/>
      </w:pPr>
      <w:r>
        <w:t>10</w:t>
      </w:r>
      <w:r w:rsidR="00F928C3">
        <w:t xml:space="preserve">.3. </w:t>
      </w:r>
      <w:r w:rsidR="00F928C3" w:rsidRPr="0040730C">
        <w:t xml:space="preserve">Puses 5 (piecu) darba dienu laikā informē viena otru par adreses, </w:t>
      </w:r>
      <w:r w:rsidR="00F928C3">
        <w:t>norēķinu</w:t>
      </w:r>
      <w:r w:rsidR="00F928C3" w:rsidRPr="0040730C">
        <w:t xml:space="preserve"> </w:t>
      </w:r>
      <w:r w:rsidR="00F928C3">
        <w:t>kontu</w:t>
      </w:r>
      <w:r w:rsidR="00F928C3" w:rsidRPr="0040730C">
        <w:t xml:space="preserve"> vai citu rekvizītu izmaiņām.</w:t>
      </w:r>
    </w:p>
    <w:p w:rsidR="00F928C3" w:rsidRPr="00271EBB" w:rsidRDefault="00802D6D" w:rsidP="00EC0ED8">
      <w:pPr>
        <w:ind w:right="-766" w:firstLine="720"/>
        <w:jc w:val="both"/>
      </w:pPr>
      <w:r>
        <w:t>10</w:t>
      </w:r>
      <w:r w:rsidR="00F928C3" w:rsidRPr="00271EBB">
        <w:t>.</w:t>
      </w:r>
      <w:r w:rsidR="00F928C3">
        <w:t>4</w:t>
      </w:r>
      <w:r w:rsidR="00F928C3" w:rsidRPr="00271EBB">
        <w:t xml:space="preserve">. Puses ir iepazinušās ar Līguma saturu. Tas satur pilnīgu </w:t>
      </w:r>
      <w:r w:rsidR="00F928C3" w:rsidRPr="00271EBB">
        <w:rPr>
          <w:spacing w:val="-2"/>
        </w:rPr>
        <w:t>Pušu</w:t>
      </w:r>
      <w:r w:rsidR="00F928C3" w:rsidRPr="00271EBB">
        <w:t xml:space="preserve"> vienošanos un to nevar mainīt citā kārtībā, kā tikai Pusēm rakstveidā vienojoties.</w:t>
      </w:r>
    </w:p>
    <w:p w:rsidR="00F928C3" w:rsidRPr="00271EBB" w:rsidRDefault="00802D6D" w:rsidP="00EC0ED8">
      <w:pPr>
        <w:pStyle w:val="BodyTextIndent2"/>
        <w:spacing w:before="0" w:after="0" w:line="240" w:lineRule="auto"/>
        <w:ind w:left="0" w:right="-766" w:firstLine="720"/>
      </w:pPr>
      <w:r>
        <w:t>10</w:t>
      </w:r>
      <w:r w:rsidR="00F928C3" w:rsidRPr="00271EBB">
        <w:t>.</w:t>
      </w:r>
      <w:r w:rsidR="00F928C3">
        <w:t>5</w:t>
      </w:r>
      <w:r w:rsidR="00F928C3" w:rsidRPr="00271EBB">
        <w:t>. Puses ar saviem parakstiem apliecina, ka tām ir visas nepieciešamās pilnvaras un atļaujas slēgt Līgumu.</w:t>
      </w:r>
    </w:p>
    <w:p w:rsidR="00995258" w:rsidRDefault="00802D6D" w:rsidP="00995258">
      <w:pPr>
        <w:ind w:right="-766" w:firstLine="720"/>
        <w:jc w:val="both"/>
      </w:pPr>
      <w:r>
        <w:t>10</w:t>
      </w:r>
      <w:r w:rsidR="00F928C3" w:rsidRPr="00271EBB">
        <w:t>.</w:t>
      </w:r>
      <w:r w:rsidR="00F928C3">
        <w:t>6</w:t>
      </w:r>
      <w:r w:rsidR="00F928C3" w:rsidRPr="00271EBB">
        <w:t xml:space="preserve">. </w:t>
      </w:r>
      <w:smartTag w:uri="schemas-tilde-lv/tildestengine" w:element="veidnes">
        <w:smartTagPr>
          <w:attr w:name="text" w:val="Līgums"/>
          <w:attr w:name="baseform" w:val="Līgums"/>
          <w:attr w:name="id" w:val="-1"/>
        </w:smartTagPr>
        <w:r w:rsidR="00995258" w:rsidRPr="00447870">
          <w:t>Līgums</w:t>
        </w:r>
      </w:smartTag>
      <w:r w:rsidR="00995258" w:rsidRPr="00447870">
        <w:t xml:space="preserve"> sagatavots latviešu valodā uz ____</w:t>
      </w:r>
      <w:r w:rsidR="00995258">
        <w:t> </w:t>
      </w:r>
      <w:r w:rsidR="00995258" w:rsidRPr="00447870">
        <w:t>(____)</w:t>
      </w:r>
      <w:r w:rsidR="00995258">
        <w:t> </w:t>
      </w:r>
      <w:r w:rsidR="00995258" w:rsidRPr="00447870">
        <w:t>lapām ar Pielikumu uz ___</w:t>
      </w:r>
      <w:r w:rsidR="00995258">
        <w:t> </w:t>
      </w:r>
      <w:r w:rsidR="00995258" w:rsidRPr="00447870">
        <w:t>(___)</w:t>
      </w:r>
      <w:r w:rsidR="00995258">
        <w:t> </w:t>
      </w:r>
      <w:r w:rsidR="00995258" w:rsidRPr="00447870">
        <w:t>lapām, 2</w:t>
      </w:r>
      <w:r w:rsidR="00995258">
        <w:t> </w:t>
      </w:r>
      <w:r w:rsidR="00995258" w:rsidRPr="00447870">
        <w:t>(divos) identiskos eksemplāros, un izsniegts pa 1</w:t>
      </w:r>
      <w:r w:rsidR="00995258">
        <w:t> </w:t>
      </w:r>
      <w:r w:rsidR="00995258" w:rsidRPr="00447870">
        <w:t>(vienam) eksemplāram katrai Pusei. Abiem Līguma eksemplāriem ir vienāds juridiskais spēks.</w:t>
      </w:r>
    </w:p>
    <w:p w:rsidR="00F928C3" w:rsidRDefault="00F928C3" w:rsidP="00995258">
      <w:pPr>
        <w:pStyle w:val="BodyTextIndent2"/>
        <w:spacing w:after="0" w:line="240" w:lineRule="auto"/>
        <w:ind w:left="0" w:right="-709" w:firstLine="720"/>
        <w:rPr>
          <w:b/>
        </w:rPr>
      </w:pPr>
    </w:p>
    <w:p w:rsidR="00F928C3" w:rsidRPr="00271EBB" w:rsidRDefault="00802D6D" w:rsidP="00F928C3">
      <w:pPr>
        <w:pStyle w:val="BodyTextIndent2"/>
        <w:spacing w:line="240" w:lineRule="auto"/>
        <w:ind w:left="0" w:right="-709" w:firstLine="720"/>
        <w:rPr>
          <w:b/>
        </w:rPr>
      </w:pPr>
      <w:r>
        <w:rPr>
          <w:b/>
        </w:rPr>
        <w:t>11</w:t>
      </w:r>
      <w:r w:rsidR="00F928C3" w:rsidRPr="00271EBB">
        <w:rPr>
          <w:b/>
        </w:rPr>
        <w:t>. Pušu rekvizīti un paraksti</w:t>
      </w:r>
    </w:p>
    <w:tbl>
      <w:tblPr>
        <w:tblpPr w:leftFromText="180" w:rightFromText="180" w:vertAnchor="text" w:horzAnchor="margin" w:tblpY="142"/>
        <w:tblW w:w="5339" w:type="pct"/>
        <w:tblLook w:val="0000" w:firstRow="0" w:lastRow="0" w:firstColumn="0" w:lastColumn="0" w:noHBand="0" w:noVBand="0"/>
      </w:tblPr>
      <w:tblGrid>
        <w:gridCol w:w="4803"/>
        <w:gridCol w:w="4066"/>
      </w:tblGrid>
      <w:tr w:rsidR="00F928C3" w:rsidRPr="00271EBB" w:rsidTr="007178AA">
        <w:trPr>
          <w:trHeight w:val="111"/>
        </w:trPr>
        <w:tc>
          <w:tcPr>
            <w:tcW w:w="2708" w:type="pct"/>
          </w:tcPr>
          <w:p w:rsidR="00F928C3" w:rsidRPr="00271EBB" w:rsidRDefault="00F928C3" w:rsidP="007178AA">
            <w:pPr>
              <w:ind w:right="-709"/>
            </w:pPr>
            <w:r>
              <w:t>Pircējs</w:t>
            </w:r>
            <w:r w:rsidRPr="00271EBB">
              <w:t>:</w:t>
            </w:r>
          </w:p>
        </w:tc>
        <w:tc>
          <w:tcPr>
            <w:tcW w:w="2292" w:type="pct"/>
          </w:tcPr>
          <w:p w:rsidR="00F928C3" w:rsidRPr="00F911BB" w:rsidRDefault="00F928C3" w:rsidP="007178AA">
            <w:pPr>
              <w:ind w:right="-709"/>
            </w:pPr>
            <w:r w:rsidRPr="00F911BB">
              <w:t>Pārdevējs:</w:t>
            </w:r>
          </w:p>
        </w:tc>
      </w:tr>
      <w:tr w:rsidR="00F928C3" w:rsidRPr="00271EBB" w:rsidTr="007178AA">
        <w:trPr>
          <w:trHeight w:val="111"/>
        </w:trPr>
        <w:tc>
          <w:tcPr>
            <w:tcW w:w="2708" w:type="pct"/>
          </w:tcPr>
          <w:p w:rsidR="00F928C3" w:rsidRPr="00271EBB" w:rsidRDefault="00F928C3" w:rsidP="007178AA">
            <w:pPr>
              <w:ind w:right="-709"/>
              <w:jc w:val="both"/>
              <w:rPr>
                <w:b/>
              </w:rPr>
            </w:pPr>
            <w:r w:rsidRPr="00271EBB">
              <w:rPr>
                <w:b/>
              </w:rPr>
              <w:t>Ieslodzījuma vietu pārvalde</w:t>
            </w:r>
            <w:r w:rsidRPr="00271EBB">
              <w:rPr>
                <w:b/>
              </w:rPr>
              <w:tab/>
            </w:r>
          </w:p>
        </w:tc>
        <w:tc>
          <w:tcPr>
            <w:tcW w:w="2292" w:type="pct"/>
          </w:tcPr>
          <w:p w:rsidR="00F928C3" w:rsidRPr="00F911BB" w:rsidRDefault="00F928C3" w:rsidP="00940DB4">
            <w:pPr>
              <w:ind w:right="-102"/>
              <w:rPr>
                <w:b/>
              </w:rPr>
            </w:pPr>
          </w:p>
        </w:tc>
      </w:tr>
      <w:tr w:rsidR="00F928C3" w:rsidRPr="00271EBB" w:rsidTr="007178AA">
        <w:trPr>
          <w:trHeight w:val="552"/>
        </w:trPr>
        <w:tc>
          <w:tcPr>
            <w:tcW w:w="2708" w:type="pct"/>
          </w:tcPr>
          <w:p w:rsidR="00F928C3" w:rsidRPr="00271EBB" w:rsidRDefault="00F928C3" w:rsidP="007178AA">
            <w:pPr>
              <w:ind w:right="-709"/>
              <w:jc w:val="both"/>
            </w:pPr>
            <w:r w:rsidRPr="00271EBB">
              <w:t>Reģistrācijas Nr.90000027165</w:t>
            </w:r>
          </w:p>
          <w:p w:rsidR="00F928C3" w:rsidRDefault="00F928C3" w:rsidP="007178AA">
            <w:pPr>
              <w:ind w:right="-709"/>
              <w:jc w:val="both"/>
            </w:pPr>
            <w:r w:rsidRPr="00271EBB">
              <w:t xml:space="preserve">Juridiskā adrese: Stabu ielā 89 Rīga, </w:t>
            </w:r>
          </w:p>
          <w:p w:rsidR="00F928C3" w:rsidRPr="00271EBB" w:rsidRDefault="00F928C3" w:rsidP="007178AA">
            <w:pPr>
              <w:ind w:right="-709"/>
              <w:jc w:val="both"/>
            </w:pPr>
            <w:r w:rsidRPr="00271EBB">
              <w:t>LV-1009</w:t>
            </w:r>
          </w:p>
        </w:tc>
        <w:tc>
          <w:tcPr>
            <w:tcW w:w="2292" w:type="pct"/>
          </w:tcPr>
          <w:p w:rsidR="00F928C3" w:rsidRPr="00F911BB" w:rsidRDefault="00F928C3" w:rsidP="007178AA">
            <w:pPr>
              <w:ind w:right="-709"/>
            </w:pPr>
            <w:r w:rsidRPr="00F911BB">
              <w:t>Reģistrācijas Nr.</w:t>
            </w:r>
          </w:p>
          <w:p w:rsidR="00F928C3" w:rsidRPr="00F911BB" w:rsidRDefault="00F928C3" w:rsidP="007178AA">
            <w:pPr>
              <w:ind w:right="-709"/>
            </w:pPr>
            <w:r w:rsidRPr="00F911BB">
              <w:t xml:space="preserve">Juridiskā adrese: </w:t>
            </w:r>
          </w:p>
        </w:tc>
      </w:tr>
      <w:tr w:rsidR="00F928C3" w:rsidRPr="00271EBB" w:rsidTr="007178AA">
        <w:trPr>
          <w:trHeight w:val="224"/>
        </w:trPr>
        <w:tc>
          <w:tcPr>
            <w:tcW w:w="2708" w:type="pct"/>
          </w:tcPr>
          <w:p w:rsidR="00F928C3" w:rsidRPr="00271EBB" w:rsidRDefault="00F928C3" w:rsidP="007178AA">
            <w:pPr>
              <w:ind w:right="-709"/>
              <w:jc w:val="both"/>
            </w:pPr>
            <w:r w:rsidRPr="00271EBB">
              <w:t>Banka: Valsts kase</w:t>
            </w:r>
          </w:p>
          <w:p w:rsidR="00F928C3" w:rsidRPr="00271EBB" w:rsidRDefault="00F928C3" w:rsidP="007178AA">
            <w:pPr>
              <w:ind w:right="-709"/>
              <w:jc w:val="both"/>
            </w:pPr>
            <w:r w:rsidRPr="00271EBB">
              <w:t>Konts: LV93TREL2190468043000</w:t>
            </w:r>
          </w:p>
        </w:tc>
        <w:tc>
          <w:tcPr>
            <w:tcW w:w="2292" w:type="pct"/>
          </w:tcPr>
          <w:p w:rsidR="00940DB4" w:rsidRDefault="00F928C3" w:rsidP="00940DB4">
            <w:pPr>
              <w:ind w:right="-107"/>
              <w:jc w:val="both"/>
            </w:pPr>
            <w:r w:rsidRPr="00F911BB">
              <w:t xml:space="preserve">Banka: </w:t>
            </w:r>
          </w:p>
          <w:p w:rsidR="00F928C3" w:rsidRPr="00F911BB" w:rsidRDefault="00F928C3" w:rsidP="00940DB4">
            <w:pPr>
              <w:ind w:right="-107"/>
              <w:jc w:val="both"/>
            </w:pPr>
            <w:r w:rsidRPr="00F911BB">
              <w:t>Konts</w:t>
            </w:r>
            <w:r w:rsidR="00940DB4">
              <w:t>:</w:t>
            </w:r>
          </w:p>
        </w:tc>
      </w:tr>
      <w:tr w:rsidR="00F928C3" w:rsidRPr="00271EBB" w:rsidTr="007178AA">
        <w:trPr>
          <w:trHeight w:val="224"/>
        </w:trPr>
        <w:tc>
          <w:tcPr>
            <w:tcW w:w="2708" w:type="pct"/>
          </w:tcPr>
          <w:p w:rsidR="00F928C3" w:rsidRPr="00271EBB" w:rsidRDefault="00F928C3" w:rsidP="007178AA">
            <w:pPr>
              <w:ind w:right="-709"/>
              <w:jc w:val="both"/>
            </w:pPr>
            <w:r w:rsidRPr="00271EBB">
              <w:t>Kods: TRELLV22</w:t>
            </w:r>
          </w:p>
        </w:tc>
        <w:tc>
          <w:tcPr>
            <w:tcW w:w="2292" w:type="pct"/>
          </w:tcPr>
          <w:p w:rsidR="00F928C3" w:rsidRPr="00F911BB" w:rsidRDefault="00F928C3" w:rsidP="007178AA">
            <w:pPr>
              <w:ind w:right="-709"/>
            </w:pPr>
            <w:r w:rsidRPr="00F911BB">
              <w:t xml:space="preserve">Kods: </w:t>
            </w:r>
          </w:p>
          <w:p w:rsidR="00F928C3" w:rsidRPr="00F911BB" w:rsidRDefault="00F928C3" w:rsidP="007178AA">
            <w:pPr>
              <w:ind w:right="-709"/>
              <w:jc w:val="both"/>
            </w:pPr>
          </w:p>
        </w:tc>
      </w:tr>
      <w:tr w:rsidR="00F928C3" w:rsidRPr="00271EBB" w:rsidTr="007178AA">
        <w:trPr>
          <w:trHeight w:val="329"/>
        </w:trPr>
        <w:tc>
          <w:tcPr>
            <w:tcW w:w="2708" w:type="pct"/>
          </w:tcPr>
          <w:p w:rsidR="00F928C3" w:rsidRDefault="00F928C3" w:rsidP="007178AA">
            <w:pPr>
              <w:ind w:right="-709"/>
              <w:jc w:val="both"/>
            </w:pPr>
            <w:r>
              <w:t>Priekšniece</w:t>
            </w:r>
          </w:p>
          <w:p w:rsidR="00F928C3" w:rsidRPr="00271EBB" w:rsidRDefault="00F928C3" w:rsidP="007178AA">
            <w:pPr>
              <w:ind w:right="-709"/>
              <w:jc w:val="both"/>
            </w:pPr>
          </w:p>
          <w:p w:rsidR="00F928C3" w:rsidRPr="00271EBB" w:rsidRDefault="00F928C3" w:rsidP="007178AA">
            <w:pPr>
              <w:ind w:right="-709"/>
              <w:jc w:val="both"/>
            </w:pPr>
            <w:r w:rsidRPr="00271EBB">
              <w:t>___________________</w:t>
            </w:r>
            <w:r>
              <w:t>____I.Spure</w:t>
            </w:r>
          </w:p>
          <w:p w:rsidR="00F928C3" w:rsidRPr="00271EBB" w:rsidRDefault="00F928C3" w:rsidP="007178AA">
            <w:pPr>
              <w:ind w:right="-709"/>
              <w:jc w:val="both"/>
            </w:pPr>
            <w:r>
              <w:t xml:space="preserve"> </w:t>
            </w:r>
            <w:r w:rsidRPr="00271EBB">
              <w:t>/amats, paraksts, paraksta atšifrējums/</w:t>
            </w:r>
          </w:p>
        </w:tc>
        <w:tc>
          <w:tcPr>
            <w:tcW w:w="2292" w:type="pct"/>
          </w:tcPr>
          <w:p w:rsidR="00F928C3" w:rsidRDefault="00F928C3" w:rsidP="007178AA">
            <w:pPr>
              <w:ind w:right="-709"/>
            </w:pPr>
          </w:p>
          <w:p w:rsidR="00940DB4" w:rsidRPr="00F911BB" w:rsidRDefault="00940DB4" w:rsidP="007178AA">
            <w:pPr>
              <w:ind w:right="-709"/>
            </w:pPr>
          </w:p>
          <w:p w:rsidR="00F928C3" w:rsidRPr="00F911BB" w:rsidRDefault="00F928C3" w:rsidP="007178AA">
            <w:pPr>
              <w:ind w:right="-709"/>
            </w:pPr>
            <w:r w:rsidRPr="00F911BB">
              <w:t>_________________</w:t>
            </w:r>
            <w:r w:rsidRPr="00F911BB">
              <w:rPr>
                <w:spacing w:val="3"/>
              </w:rPr>
              <w:t xml:space="preserve"> ____</w:t>
            </w:r>
          </w:p>
          <w:p w:rsidR="00F928C3" w:rsidRPr="00F911BB" w:rsidRDefault="00F928C3" w:rsidP="007178AA">
            <w:pPr>
              <w:ind w:right="-709"/>
            </w:pPr>
            <w:r w:rsidRPr="00F911BB">
              <w:t>/amats, paraksts, paraksta atšifrējums/</w:t>
            </w:r>
          </w:p>
        </w:tc>
      </w:tr>
      <w:tr w:rsidR="00F928C3" w:rsidRPr="00271EBB" w:rsidTr="007178AA">
        <w:trPr>
          <w:trHeight w:val="334"/>
        </w:trPr>
        <w:tc>
          <w:tcPr>
            <w:tcW w:w="2708" w:type="pct"/>
          </w:tcPr>
          <w:p w:rsidR="00F928C3" w:rsidRPr="00271EBB" w:rsidRDefault="00F928C3" w:rsidP="007178AA">
            <w:pPr>
              <w:ind w:right="-709"/>
              <w:jc w:val="center"/>
            </w:pPr>
          </w:p>
          <w:p w:rsidR="00F928C3" w:rsidRPr="00271EBB" w:rsidRDefault="00F928C3" w:rsidP="007178AA">
            <w:pPr>
              <w:ind w:right="-709"/>
              <w:jc w:val="center"/>
            </w:pPr>
            <w:r w:rsidRPr="00271EBB">
              <w:t>Z.v.</w:t>
            </w:r>
          </w:p>
        </w:tc>
        <w:tc>
          <w:tcPr>
            <w:tcW w:w="2292" w:type="pct"/>
          </w:tcPr>
          <w:p w:rsidR="00F928C3" w:rsidRPr="00271EBB" w:rsidRDefault="00F928C3" w:rsidP="007178AA">
            <w:pPr>
              <w:ind w:right="-709"/>
              <w:jc w:val="center"/>
            </w:pPr>
          </w:p>
          <w:p w:rsidR="00F928C3" w:rsidRPr="00271EBB" w:rsidRDefault="00F928C3" w:rsidP="007178AA">
            <w:pPr>
              <w:ind w:right="-709"/>
              <w:jc w:val="center"/>
            </w:pPr>
            <w:r w:rsidRPr="00271EBB">
              <w:t>Z.v.</w:t>
            </w:r>
          </w:p>
        </w:tc>
      </w:tr>
    </w:tbl>
    <w:p w:rsidR="00F928C3" w:rsidRPr="00271EBB" w:rsidRDefault="00F928C3" w:rsidP="00F928C3">
      <w:pPr>
        <w:ind w:right="-709"/>
        <w:jc w:val="both"/>
      </w:pPr>
    </w:p>
    <w:sectPr w:rsidR="00F928C3" w:rsidRPr="00271EBB" w:rsidSect="007A5EE5">
      <w:footerReference w:type="default" r:id="rId11"/>
      <w:pgSz w:w="11906" w:h="16838"/>
      <w:pgMar w:top="1276" w:right="1800" w:bottom="993"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79E" w:rsidRDefault="00A0279E" w:rsidP="006E1AA2">
      <w:r>
        <w:separator/>
      </w:r>
    </w:p>
  </w:endnote>
  <w:endnote w:type="continuationSeparator" w:id="0">
    <w:p w:rsidR="00A0279E" w:rsidRDefault="00A0279E" w:rsidP="006E1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866376"/>
      <w:docPartObj>
        <w:docPartGallery w:val="Page Numbers (Bottom of Page)"/>
        <w:docPartUnique/>
      </w:docPartObj>
    </w:sdtPr>
    <w:sdtEndPr/>
    <w:sdtContent>
      <w:p w:rsidR="007B71A2" w:rsidRDefault="007B71A2">
        <w:pPr>
          <w:pStyle w:val="Footer"/>
          <w:jc w:val="center"/>
        </w:pPr>
        <w:r>
          <w:fldChar w:fldCharType="begin"/>
        </w:r>
        <w:r>
          <w:instrText xml:space="preserve"> PAGE   \* MERGEFORMAT </w:instrText>
        </w:r>
        <w:r>
          <w:fldChar w:fldCharType="separate"/>
        </w:r>
        <w:r w:rsidR="004161C1">
          <w:rPr>
            <w:noProof/>
          </w:rPr>
          <w:t>3</w:t>
        </w:r>
        <w:r>
          <w:rPr>
            <w:noProof/>
          </w:rPr>
          <w:fldChar w:fldCharType="end"/>
        </w:r>
      </w:p>
    </w:sdtContent>
  </w:sdt>
  <w:p w:rsidR="007B71A2" w:rsidRDefault="007B7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79E" w:rsidRDefault="00A0279E" w:rsidP="006E1AA2">
      <w:r>
        <w:separator/>
      </w:r>
    </w:p>
  </w:footnote>
  <w:footnote w:type="continuationSeparator" w:id="0">
    <w:p w:rsidR="00A0279E" w:rsidRDefault="00A0279E" w:rsidP="006E1A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pStyle w:val="Normal14pt"/>
      <w:lvlText w:val="%2."/>
      <w:lvlJc w:val="left"/>
      <w:pPr>
        <w:tabs>
          <w:tab w:val="num" w:pos="360"/>
        </w:tabs>
        <w:ind w:left="360" w:hanging="360"/>
      </w:pPr>
      <w:rPr>
        <w:rFonts w:hint="default"/>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312F10F2"/>
    <w:multiLevelType w:val="hybridMultilevel"/>
    <w:tmpl w:val="2BCE0B96"/>
    <w:lvl w:ilvl="0" w:tplc="A4E461BE">
      <w:start w:val="1"/>
      <w:numFmt w:val="upperRoman"/>
      <w:lvlText w:val="%1."/>
      <w:lvlJc w:val="left"/>
      <w:pPr>
        <w:ind w:left="6840" w:hanging="720"/>
      </w:pPr>
      <w:rPr>
        <w:rFonts w:hint="default"/>
      </w:rPr>
    </w:lvl>
    <w:lvl w:ilvl="1" w:tplc="04260019" w:tentative="1">
      <w:start w:val="1"/>
      <w:numFmt w:val="lowerLetter"/>
      <w:lvlText w:val="%2."/>
      <w:lvlJc w:val="left"/>
      <w:pPr>
        <w:ind w:left="7200" w:hanging="360"/>
      </w:pPr>
    </w:lvl>
    <w:lvl w:ilvl="2" w:tplc="0426001B" w:tentative="1">
      <w:start w:val="1"/>
      <w:numFmt w:val="lowerRoman"/>
      <w:lvlText w:val="%3."/>
      <w:lvlJc w:val="right"/>
      <w:pPr>
        <w:ind w:left="7920" w:hanging="180"/>
      </w:pPr>
    </w:lvl>
    <w:lvl w:ilvl="3" w:tplc="0426000F" w:tentative="1">
      <w:start w:val="1"/>
      <w:numFmt w:val="decimal"/>
      <w:lvlText w:val="%4."/>
      <w:lvlJc w:val="left"/>
      <w:pPr>
        <w:ind w:left="8640" w:hanging="360"/>
      </w:pPr>
    </w:lvl>
    <w:lvl w:ilvl="4" w:tplc="04260019" w:tentative="1">
      <w:start w:val="1"/>
      <w:numFmt w:val="lowerLetter"/>
      <w:lvlText w:val="%5."/>
      <w:lvlJc w:val="left"/>
      <w:pPr>
        <w:ind w:left="9360" w:hanging="360"/>
      </w:pPr>
    </w:lvl>
    <w:lvl w:ilvl="5" w:tplc="0426001B" w:tentative="1">
      <w:start w:val="1"/>
      <w:numFmt w:val="lowerRoman"/>
      <w:lvlText w:val="%6."/>
      <w:lvlJc w:val="right"/>
      <w:pPr>
        <w:ind w:left="10080" w:hanging="180"/>
      </w:pPr>
    </w:lvl>
    <w:lvl w:ilvl="6" w:tplc="0426000F" w:tentative="1">
      <w:start w:val="1"/>
      <w:numFmt w:val="decimal"/>
      <w:lvlText w:val="%7."/>
      <w:lvlJc w:val="left"/>
      <w:pPr>
        <w:ind w:left="10800" w:hanging="360"/>
      </w:pPr>
    </w:lvl>
    <w:lvl w:ilvl="7" w:tplc="04260019" w:tentative="1">
      <w:start w:val="1"/>
      <w:numFmt w:val="lowerLetter"/>
      <w:lvlText w:val="%8."/>
      <w:lvlJc w:val="left"/>
      <w:pPr>
        <w:ind w:left="11520" w:hanging="360"/>
      </w:pPr>
    </w:lvl>
    <w:lvl w:ilvl="8" w:tplc="0426001B" w:tentative="1">
      <w:start w:val="1"/>
      <w:numFmt w:val="lowerRoman"/>
      <w:lvlText w:val="%9."/>
      <w:lvlJc w:val="right"/>
      <w:pPr>
        <w:ind w:left="12240" w:hanging="180"/>
      </w:pPr>
    </w:lvl>
  </w:abstractNum>
  <w:abstractNum w:abstractNumId="3" w15:restartNumberingAfterBreak="0">
    <w:nsid w:val="3ADE0809"/>
    <w:multiLevelType w:val="hybridMultilevel"/>
    <w:tmpl w:val="7EB2DA12"/>
    <w:lvl w:ilvl="0" w:tplc="0118531A">
      <w:start w:val="1"/>
      <w:numFmt w:val="upperRoman"/>
      <w:lvlText w:val="%1."/>
      <w:lvlJc w:val="left"/>
      <w:pPr>
        <w:ind w:left="7560" w:hanging="720"/>
      </w:pPr>
      <w:rPr>
        <w:rFonts w:hint="default"/>
        <w:sz w:val="26"/>
      </w:rPr>
    </w:lvl>
    <w:lvl w:ilvl="1" w:tplc="04260019" w:tentative="1">
      <w:start w:val="1"/>
      <w:numFmt w:val="lowerLetter"/>
      <w:lvlText w:val="%2."/>
      <w:lvlJc w:val="left"/>
      <w:pPr>
        <w:ind w:left="7920" w:hanging="360"/>
      </w:pPr>
    </w:lvl>
    <w:lvl w:ilvl="2" w:tplc="0426001B" w:tentative="1">
      <w:start w:val="1"/>
      <w:numFmt w:val="lowerRoman"/>
      <w:lvlText w:val="%3."/>
      <w:lvlJc w:val="right"/>
      <w:pPr>
        <w:ind w:left="8640" w:hanging="180"/>
      </w:pPr>
    </w:lvl>
    <w:lvl w:ilvl="3" w:tplc="0426000F" w:tentative="1">
      <w:start w:val="1"/>
      <w:numFmt w:val="decimal"/>
      <w:lvlText w:val="%4."/>
      <w:lvlJc w:val="left"/>
      <w:pPr>
        <w:ind w:left="9360" w:hanging="360"/>
      </w:pPr>
    </w:lvl>
    <w:lvl w:ilvl="4" w:tplc="04260019" w:tentative="1">
      <w:start w:val="1"/>
      <w:numFmt w:val="lowerLetter"/>
      <w:lvlText w:val="%5."/>
      <w:lvlJc w:val="left"/>
      <w:pPr>
        <w:ind w:left="10080" w:hanging="360"/>
      </w:pPr>
    </w:lvl>
    <w:lvl w:ilvl="5" w:tplc="0426001B" w:tentative="1">
      <w:start w:val="1"/>
      <w:numFmt w:val="lowerRoman"/>
      <w:lvlText w:val="%6."/>
      <w:lvlJc w:val="right"/>
      <w:pPr>
        <w:ind w:left="10800" w:hanging="180"/>
      </w:pPr>
    </w:lvl>
    <w:lvl w:ilvl="6" w:tplc="0426000F" w:tentative="1">
      <w:start w:val="1"/>
      <w:numFmt w:val="decimal"/>
      <w:lvlText w:val="%7."/>
      <w:lvlJc w:val="left"/>
      <w:pPr>
        <w:ind w:left="11520" w:hanging="360"/>
      </w:pPr>
    </w:lvl>
    <w:lvl w:ilvl="7" w:tplc="04260019" w:tentative="1">
      <w:start w:val="1"/>
      <w:numFmt w:val="lowerLetter"/>
      <w:lvlText w:val="%8."/>
      <w:lvlJc w:val="left"/>
      <w:pPr>
        <w:ind w:left="12240" w:hanging="360"/>
      </w:pPr>
    </w:lvl>
    <w:lvl w:ilvl="8" w:tplc="0426001B" w:tentative="1">
      <w:start w:val="1"/>
      <w:numFmt w:val="lowerRoman"/>
      <w:lvlText w:val="%9."/>
      <w:lvlJc w:val="right"/>
      <w:pPr>
        <w:ind w:left="12960" w:hanging="180"/>
      </w:pPr>
    </w:lvl>
  </w:abstractNum>
  <w:abstractNum w:abstractNumId="4" w15:restartNumberingAfterBreak="0">
    <w:nsid w:val="65FC3AA0"/>
    <w:multiLevelType w:val="hybridMultilevel"/>
    <w:tmpl w:val="8BB293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1C269A2"/>
    <w:multiLevelType w:val="hybridMultilevel"/>
    <w:tmpl w:val="4D4488B6"/>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7ACB21F1"/>
    <w:multiLevelType w:val="hybridMultilevel"/>
    <w:tmpl w:val="6C488A16"/>
    <w:lvl w:ilvl="0" w:tplc="FBC2C63E">
      <w:start w:val="1"/>
      <w:numFmt w:val="bullet"/>
      <w:lvlText w:val="-"/>
      <w:lvlJc w:val="left"/>
      <w:pPr>
        <w:tabs>
          <w:tab w:val="num" w:pos="540"/>
        </w:tabs>
        <w:ind w:left="540" w:hanging="360"/>
      </w:pPr>
      <w:rPr>
        <w:rFonts w:ascii="Times New Roman" w:hAnsi="Times New Roman" w:cs="Times New Roman" w:hint="default"/>
        <w:color w:val="auto"/>
      </w:rPr>
    </w:lvl>
    <w:lvl w:ilvl="1" w:tplc="04260003" w:tentative="1">
      <w:start w:val="1"/>
      <w:numFmt w:val="bullet"/>
      <w:lvlText w:val="o"/>
      <w:lvlJc w:val="left"/>
      <w:pPr>
        <w:tabs>
          <w:tab w:val="num" w:pos="-180"/>
        </w:tabs>
        <w:ind w:left="-180" w:hanging="360"/>
      </w:pPr>
      <w:rPr>
        <w:rFonts w:ascii="Courier New" w:hAnsi="Courier New" w:cs="Courier New" w:hint="default"/>
      </w:rPr>
    </w:lvl>
    <w:lvl w:ilvl="2" w:tplc="04260005" w:tentative="1">
      <w:start w:val="1"/>
      <w:numFmt w:val="bullet"/>
      <w:lvlText w:val=""/>
      <w:lvlJc w:val="left"/>
      <w:pPr>
        <w:tabs>
          <w:tab w:val="num" w:pos="540"/>
        </w:tabs>
        <w:ind w:left="540" w:hanging="360"/>
      </w:pPr>
      <w:rPr>
        <w:rFonts w:ascii="Wingdings" w:hAnsi="Wingdings" w:hint="default"/>
      </w:rPr>
    </w:lvl>
    <w:lvl w:ilvl="3" w:tplc="04260001" w:tentative="1">
      <w:start w:val="1"/>
      <w:numFmt w:val="bullet"/>
      <w:lvlText w:val=""/>
      <w:lvlJc w:val="left"/>
      <w:pPr>
        <w:tabs>
          <w:tab w:val="num" w:pos="1260"/>
        </w:tabs>
        <w:ind w:left="1260" w:hanging="360"/>
      </w:pPr>
      <w:rPr>
        <w:rFonts w:ascii="Symbol" w:hAnsi="Symbol" w:hint="default"/>
      </w:rPr>
    </w:lvl>
    <w:lvl w:ilvl="4" w:tplc="04260003" w:tentative="1">
      <w:start w:val="1"/>
      <w:numFmt w:val="bullet"/>
      <w:lvlText w:val="o"/>
      <w:lvlJc w:val="left"/>
      <w:pPr>
        <w:tabs>
          <w:tab w:val="num" w:pos="1980"/>
        </w:tabs>
        <w:ind w:left="1980" w:hanging="360"/>
      </w:pPr>
      <w:rPr>
        <w:rFonts w:ascii="Courier New" w:hAnsi="Courier New" w:cs="Courier New" w:hint="default"/>
      </w:rPr>
    </w:lvl>
    <w:lvl w:ilvl="5" w:tplc="04260005" w:tentative="1">
      <w:start w:val="1"/>
      <w:numFmt w:val="bullet"/>
      <w:lvlText w:val=""/>
      <w:lvlJc w:val="left"/>
      <w:pPr>
        <w:tabs>
          <w:tab w:val="num" w:pos="2700"/>
        </w:tabs>
        <w:ind w:left="2700" w:hanging="360"/>
      </w:pPr>
      <w:rPr>
        <w:rFonts w:ascii="Wingdings" w:hAnsi="Wingdings" w:hint="default"/>
      </w:rPr>
    </w:lvl>
    <w:lvl w:ilvl="6" w:tplc="04260001" w:tentative="1">
      <w:start w:val="1"/>
      <w:numFmt w:val="bullet"/>
      <w:lvlText w:val=""/>
      <w:lvlJc w:val="left"/>
      <w:pPr>
        <w:tabs>
          <w:tab w:val="num" w:pos="3420"/>
        </w:tabs>
        <w:ind w:left="3420" w:hanging="360"/>
      </w:pPr>
      <w:rPr>
        <w:rFonts w:ascii="Symbol" w:hAnsi="Symbol" w:hint="default"/>
      </w:rPr>
    </w:lvl>
    <w:lvl w:ilvl="7" w:tplc="04260003" w:tentative="1">
      <w:start w:val="1"/>
      <w:numFmt w:val="bullet"/>
      <w:lvlText w:val="o"/>
      <w:lvlJc w:val="left"/>
      <w:pPr>
        <w:tabs>
          <w:tab w:val="num" w:pos="4140"/>
        </w:tabs>
        <w:ind w:left="4140" w:hanging="360"/>
      </w:pPr>
      <w:rPr>
        <w:rFonts w:ascii="Courier New" w:hAnsi="Courier New" w:cs="Courier New" w:hint="default"/>
      </w:rPr>
    </w:lvl>
    <w:lvl w:ilvl="8" w:tplc="04260005" w:tentative="1">
      <w:start w:val="1"/>
      <w:numFmt w:val="bullet"/>
      <w:lvlText w:val=""/>
      <w:lvlJc w:val="left"/>
      <w:pPr>
        <w:tabs>
          <w:tab w:val="num" w:pos="4860"/>
        </w:tabs>
        <w:ind w:left="486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521"/>
    <w:rsid w:val="00020562"/>
    <w:rsid w:val="000310C0"/>
    <w:rsid w:val="00033576"/>
    <w:rsid w:val="00036D5C"/>
    <w:rsid w:val="00052417"/>
    <w:rsid w:val="00054BF1"/>
    <w:rsid w:val="00056D80"/>
    <w:rsid w:val="0005786A"/>
    <w:rsid w:val="00057A3E"/>
    <w:rsid w:val="00063C67"/>
    <w:rsid w:val="00064470"/>
    <w:rsid w:val="00065919"/>
    <w:rsid w:val="00067705"/>
    <w:rsid w:val="0007232B"/>
    <w:rsid w:val="000816CA"/>
    <w:rsid w:val="00085753"/>
    <w:rsid w:val="000877F2"/>
    <w:rsid w:val="00092D90"/>
    <w:rsid w:val="000933CF"/>
    <w:rsid w:val="000959E5"/>
    <w:rsid w:val="000A3CF0"/>
    <w:rsid w:val="000A789D"/>
    <w:rsid w:val="000D0E7A"/>
    <w:rsid w:val="000D1E8E"/>
    <w:rsid w:val="000F1383"/>
    <w:rsid w:val="00112D4D"/>
    <w:rsid w:val="00116695"/>
    <w:rsid w:val="00121531"/>
    <w:rsid w:val="001257B3"/>
    <w:rsid w:val="0012639D"/>
    <w:rsid w:val="001372EC"/>
    <w:rsid w:val="0014261A"/>
    <w:rsid w:val="00154A31"/>
    <w:rsid w:val="00162B28"/>
    <w:rsid w:val="00166BD4"/>
    <w:rsid w:val="0018643B"/>
    <w:rsid w:val="00195AC0"/>
    <w:rsid w:val="00197559"/>
    <w:rsid w:val="001A47CD"/>
    <w:rsid w:val="001A656C"/>
    <w:rsid w:val="001B1925"/>
    <w:rsid w:val="001C04A1"/>
    <w:rsid w:val="001C401C"/>
    <w:rsid w:val="001C4C23"/>
    <w:rsid w:val="001D6384"/>
    <w:rsid w:val="001D7797"/>
    <w:rsid w:val="001E4D68"/>
    <w:rsid w:val="001E6D48"/>
    <w:rsid w:val="001F3516"/>
    <w:rsid w:val="00202871"/>
    <w:rsid w:val="00202C2F"/>
    <w:rsid w:val="00203AF3"/>
    <w:rsid w:val="002043A7"/>
    <w:rsid w:val="00206A69"/>
    <w:rsid w:val="00210971"/>
    <w:rsid w:val="002113CA"/>
    <w:rsid w:val="0021259E"/>
    <w:rsid w:val="002133A2"/>
    <w:rsid w:val="00225E32"/>
    <w:rsid w:val="00225F6F"/>
    <w:rsid w:val="0023234B"/>
    <w:rsid w:val="00245C95"/>
    <w:rsid w:val="00246D35"/>
    <w:rsid w:val="00247371"/>
    <w:rsid w:val="00251BBB"/>
    <w:rsid w:val="00251C46"/>
    <w:rsid w:val="002741F6"/>
    <w:rsid w:val="0027472C"/>
    <w:rsid w:val="00277243"/>
    <w:rsid w:val="002919D2"/>
    <w:rsid w:val="002A0A70"/>
    <w:rsid w:val="002A383A"/>
    <w:rsid w:val="002B3521"/>
    <w:rsid w:val="002B56D1"/>
    <w:rsid w:val="002C03DA"/>
    <w:rsid w:val="002C423D"/>
    <w:rsid w:val="002C6EAA"/>
    <w:rsid w:val="002C7436"/>
    <w:rsid w:val="002D2028"/>
    <w:rsid w:val="002D66B0"/>
    <w:rsid w:val="002D7C88"/>
    <w:rsid w:val="002E6537"/>
    <w:rsid w:val="002E6DC4"/>
    <w:rsid w:val="002F205E"/>
    <w:rsid w:val="002F6943"/>
    <w:rsid w:val="003013AB"/>
    <w:rsid w:val="00316D75"/>
    <w:rsid w:val="0032480F"/>
    <w:rsid w:val="00333A30"/>
    <w:rsid w:val="00335E54"/>
    <w:rsid w:val="00337BD3"/>
    <w:rsid w:val="00342F48"/>
    <w:rsid w:val="00353B2F"/>
    <w:rsid w:val="00356585"/>
    <w:rsid w:val="00357AAD"/>
    <w:rsid w:val="00364D51"/>
    <w:rsid w:val="00381F5C"/>
    <w:rsid w:val="00386859"/>
    <w:rsid w:val="00387C21"/>
    <w:rsid w:val="0039788A"/>
    <w:rsid w:val="003A0B34"/>
    <w:rsid w:val="003A6E43"/>
    <w:rsid w:val="003C2AD5"/>
    <w:rsid w:val="003D50F5"/>
    <w:rsid w:val="003D6090"/>
    <w:rsid w:val="003E06FC"/>
    <w:rsid w:val="003E2EDE"/>
    <w:rsid w:val="003E60DC"/>
    <w:rsid w:val="0041061A"/>
    <w:rsid w:val="00410F65"/>
    <w:rsid w:val="00411DF3"/>
    <w:rsid w:val="00414880"/>
    <w:rsid w:val="004161C1"/>
    <w:rsid w:val="0042341E"/>
    <w:rsid w:val="00423CAB"/>
    <w:rsid w:val="004332AB"/>
    <w:rsid w:val="00450EE6"/>
    <w:rsid w:val="00451A75"/>
    <w:rsid w:val="00452FB1"/>
    <w:rsid w:val="004548D9"/>
    <w:rsid w:val="004825C1"/>
    <w:rsid w:val="0048727B"/>
    <w:rsid w:val="0049107A"/>
    <w:rsid w:val="00495A50"/>
    <w:rsid w:val="004A197B"/>
    <w:rsid w:val="004A5581"/>
    <w:rsid w:val="004B11CF"/>
    <w:rsid w:val="004B1618"/>
    <w:rsid w:val="004B3C28"/>
    <w:rsid w:val="004C55D9"/>
    <w:rsid w:val="004E544F"/>
    <w:rsid w:val="004E634F"/>
    <w:rsid w:val="004E7FEF"/>
    <w:rsid w:val="00501CB1"/>
    <w:rsid w:val="00506ABC"/>
    <w:rsid w:val="0051378F"/>
    <w:rsid w:val="00524E90"/>
    <w:rsid w:val="00531A25"/>
    <w:rsid w:val="00536019"/>
    <w:rsid w:val="00584E2C"/>
    <w:rsid w:val="00587D64"/>
    <w:rsid w:val="005937E2"/>
    <w:rsid w:val="00597019"/>
    <w:rsid w:val="005A0105"/>
    <w:rsid w:val="005A46B0"/>
    <w:rsid w:val="005C1376"/>
    <w:rsid w:val="005C6EA4"/>
    <w:rsid w:val="005D17CE"/>
    <w:rsid w:val="005D2B78"/>
    <w:rsid w:val="005D7D4B"/>
    <w:rsid w:val="005E43FC"/>
    <w:rsid w:val="005E482D"/>
    <w:rsid w:val="005F4A06"/>
    <w:rsid w:val="005F54F5"/>
    <w:rsid w:val="0060289B"/>
    <w:rsid w:val="0060478B"/>
    <w:rsid w:val="00605A51"/>
    <w:rsid w:val="00605DE4"/>
    <w:rsid w:val="00622AD2"/>
    <w:rsid w:val="00630DB9"/>
    <w:rsid w:val="006330BE"/>
    <w:rsid w:val="00640FB7"/>
    <w:rsid w:val="00657F13"/>
    <w:rsid w:val="00664459"/>
    <w:rsid w:val="006757DA"/>
    <w:rsid w:val="006759F9"/>
    <w:rsid w:val="006767EE"/>
    <w:rsid w:val="00681419"/>
    <w:rsid w:val="006957B7"/>
    <w:rsid w:val="006A36CD"/>
    <w:rsid w:val="006A45B5"/>
    <w:rsid w:val="006B2052"/>
    <w:rsid w:val="006B2F57"/>
    <w:rsid w:val="006C01CC"/>
    <w:rsid w:val="006C0A3D"/>
    <w:rsid w:val="006D3264"/>
    <w:rsid w:val="006D5200"/>
    <w:rsid w:val="006D6EEB"/>
    <w:rsid w:val="006E1AA2"/>
    <w:rsid w:val="006E58D4"/>
    <w:rsid w:val="006E6416"/>
    <w:rsid w:val="006E7057"/>
    <w:rsid w:val="006F14BA"/>
    <w:rsid w:val="00700B64"/>
    <w:rsid w:val="00701A5F"/>
    <w:rsid w:val="00703FEF"/>
    <w:rsid w:val="007040A0"/>
    <w:rsid w:val="00704755"/>
    <w:rsid w:val="007178AA"/>
    <w:rsid w:val="007400AA"/>
    <w:rsid w:val="00742915"/>
    <w:rsid w:val="00746F51"/>
    <w:rsid w:val="0075269B"/>
    <w:rsid w:val="00753245"/>
    <w:rsid w:val="00791778"/>
    <w:rsid w:val="007975D1"/>
    <w:rsid w:val="007A5593"/>
    <w:rsid w:val="007A5EE5"/>
    <w:rsid w:val="007B1AE0"/>
    <w:rsid w:val="007B3AEF"/>
    <w:rsid w:val="007B4A77"/>
    <w:rsid w:val="007B6140"/>
    <w:rsid w:val="007B71A2"/>
    <w:rsid w:val="007C2B7B"/>
    <w:rsid w:val="007C5A2F"/>
    <w:rsid w:val="007D006F"/>
    <w:rsid w:val="007D15CD"/>
    <w:rsid w:val="007E09C0"/>
    <w:rsid w:val="007F04B2"/>
    <w:rsid w:val="007F2CC6"/>
    <w:rsid w:val="00801D4C"/>
    <w:rsid w:val="00802D6D"/>
    <w:rsid w:val="00805A32"/>
    <w:rsid w:val="00810219"/>
    <w:rsid w:val="00815DE7"/>
    <w:rsid w:val="00820FDC"/>
    <w:rsid w:val="00822E1D"/>
    <w:rsid w:val="008240B5"/>
    <w:rsid w:val="00831563"/>
    <w:rsid w:val="0083170F"/>
    <w:rsid w:val="00833EFD"/>
    <w:rsid w:val="00834182"/>
    <w:rsid w:val="00843FC1"/>
    <w:rsid w:val="00844C85"/>
    <w:rsid w:val="00851816"/>
    <w:rsid w:val="008548A8"/>
    <w:rsid w:val="00856D9F"/>
    <w:rsid w:val="00857AB8"/>
    <w:rsid w:val="0086042A"/>
    <w:rsid w:val="00862F88"/>
    <w:rsid w:val="00866DA4"/>
    <w:rsid w:val="008719F1"/>
    <w:rsid w:val="0087439E"/>
    <w:rsid w:val="00875552"/>
    <w:rsid w:val="00883241"/>
    <w:rsid w:val="008934AA"/>
    <w:rsid w:val="008A35CA"/>
    <w:rsid w:val="008B2F94"/>
    <w:rsid w:val="008C1A81"/>
    <w:rsid w:val="008D1EE9"/>
    <w:rsid w:val="008D7C72"/>
    <w:rsid w:val="008E0EE9"/>
    <w:rsid w:val="008E3DD2"/>
    <w:rsid w:val="008F25F8"/>
    <w:rsid w:val="009021DE"/>
    <w:rsid w:val="009024D9"/>
    <w:rsid w:val="00905BDF"/>
    <w:rsid w:val="00912513"/>
    <w:rsid w:val="0091501E"/>
    <w:rsid w:val="009305E6"/>
    <w:rsid w:val="00936AFD"/>
    <w:rsid w:val="00940DB4"/>
    <w:rsid w:val="00947B0E"/>
    <w:rsid w:val="00955D1F"/>
    <w:rsid w:val="00962A9A"/>
    <w:rsid w:val="009655D9"/>
    <w:rsid w:val="00965651"/>
    <w:rsid w:val="00974F6C"/>
    <w:rsid w:val="00976889"/>
    <w:rsid w:val="00983F1B"/>
    <w:rsid w:val="00990C26"/>
    <w:rsid w:val="009930D8"/>
    <w:rsid w:val="00995258"/>
    <w:rsid w:val="009B133A"/>
    <w:rsid w:val="009B7F3E"/>
    <w:rsid w:val="009C12F3"/>
    <w:rsid w:val="009D158D"/>
    <w:rsid w:val="009D5A45"/>
    <w:rsid w:val="009F11C1"/>
    <w:rsid w:val="009F4DEE"/>
    <w:rsid w:val="00A0279E"/>
    <w:rsid w:val="00A11617"/>
    <w:rsid w:val="00A14C40"/>
    <w:rsid w:val="00A220AA"/>
    <w:rsid w:val="00A24CAE"/>
    <w:rsid w:val="00A3049A"/>
    <w:rsid w:val="00A31D23"/>
    <w:rsid w:val="00A3560C"/>
    <w:rsid w:val="00A40E46"/>
    <w:rsid w:val="00A4329F"/>
    <w:rsid w:val="00A44739"/>
    <w:rsid w:val="00A46FE6"/>
    <w:rsid w:val="00A52835"/>
    <w:rsid w:val="00A52E40"/>
    <w:rsid w:val="00A62989"/>
    <w:rsid w:val="00A74588"/>
    <w:rsid w:val="00A8012A"/>
    <w:rsid w:val="00A821EF"/>
    <w:rsid w:val="00A84A5A"/>
    <w:rsid w:val="00A852A6"/>
    <w:rsid w:val="00A87085"/>
    <w:rsid w:val="00AA2765"/>
    <w:rsid w:val="00AA5A00"/>
    <w:rsid w:val="00AB4460"/>
    <w:rsid w:val="00AC009D"/>
    <w:rsid w:val="00AC3078"/>
    <w:rsid w:val="00AD6EF7"/>
    <w:rsid w:val="00AF10C2"/>
    <w:rsid w:val="00AF3648"/>
    <w:rsid w:val="00AF5E88"/>
    <w:rsid w:val="00B0268B"/>
    <w:rsid w:val="00B03976"/>
    <w:rsid w:val="00B03AD2"/>
    <w:rsid w:val="00B04194"/>
    <w:rsid w:val="00B10A54"/>
    <w:rsid w:val="00B13492"/>
    <w:rsid w:val="00B25962"/>
    <w:rsid w:val="00B3644D"/>
    <w:rsid w:val="00B37853"/>
    <w:rsid w:val="00B42311"/>
    <w:rsid w:val="00B43E99"/>
    <w:rsid w:val="00B55CC3"/>
    <w:rsid w:val="00B62F05"/>
    <w:rsid w:val="00B6658E"/>
    <w:rsid w:val="00B666F3"/>
    <w:rsid w:val="00B72F61"/>
    <w:rsid w:val="00B74F09"/>
    <w:rsid w:val="00B777D3"/>
    <w:rsid w:val="00B9231B"/>
    <w:rsid w:val="00BA4615"/>
    <w:rsid w:val="00BB2B41"/>
    <w:rsid w:val="00BB2F0E"/>
    <w:rsid w:val="00BB5702"/>
    <w:rsid w:val="00BD3E6F"/>
    <w:rsid w:val="00BD710D"/>
    <w:rsid w:val="00BE317D"/>
    <w:rsid w:val="00BE356E"/>
    <w:rsid w:val="00C00B6A"/>
    <w:rsid w:val="00C27C77"/>
    <w:rsid w:val="00C31DC3"/>
    <w:rsid w:val="00C32359"/>
    <w:rsid w:val="00C35E79"/>
    <w:rsid w:val="00C47E2E"/>
    <w:rsid w:val="00C81F52"/>
    <w:rsid w:val="00C83BE7"/>
    <w:rsid w:val="00C85207"/>
    <w:rsid w:val="00C87A29"/>
    <w:rsid w:val="00C91E98"/>
    <w:rsid w:val="00C92066"/>
    <w:rsid w:val="00C93FEB"/>
    <w:rsid w:val="00C9577C"/>
    <w:rsid w:val="00C970CF"/>
    <w:rsid w:val="00CA5B9A"/>
    <w:rsid w:val="00CB60FC"/>
    <w:rsid w:val="00CB66C7"/>
    <w:rsid w:val="00CB7D1A"/>
    <w:rsid w:val="00CD22D4"/>
    <w:rsid w:val="00CD3629"/>
    <w:rsid w:val="00CD463C"/>
    <w:rsid w:val="00CD5474"/>
    <w:rsid w:val="00CE1A4E"/>
    <w:rsid w:val="00CE30D1"/>
    <w:rsid w:val="00CE3172"/>
    <w:rsid w:val="00CE5F4C"/>
    <w:rsid w:val="00CF2F73"/>
    <w:rsid w:val="00D02B24"/>
    <w:rsid w:val="00D0306D"/>
    <w:rsid w:val="00D17564"/>
    <w:rsid w:val="00D20611"/>
    <w:rsid w:val="00D21AFF"/>
    <w:rsid w:val="00D2251B"/>
    <w:rsid w:val="00D422AE"/>
    <w:rsid w:val="00D42A4B"/>
    <w:rsid w:val="00D43479"/>
    <w:rsid w:val="00D44E7D"/>
    <w:rsid w:val="00D4591D"/>
    <w:rsid w:val="00D51A12"/>
    <w:rsid w:val="00D61D9B"/>
    <w:rsid w:val="00D704FF"/>
    <w:rsid w:val="00D72790"/>
    <w:rsid w:val="00D7730B"/>
    <w:rsid w:val="00D77882"/>
    <w:rsid w:val="00D86DDD"/>
    <w:rsid w:val="00D86F1A"/>
    <w:rsid w:val="00D901C4"/>
    <w:rsid w:val="00D9546D"/>
    <w:rsid w:val="00DA680D"/>
    <w:rsid w:val="00DB196B"/>
    <w:rsid w:val="00DB23FA"/>
    <w:rsid w:val="00DB2E23"/>
    <w:rsid w:val="00DB767A"/>
    <w:rsid w:val="00DB7ECC"/>
    <w:rsid w:val="00DC3C04"/>
    <w:rsid w:val="00DC6E22"/>
    <w:rsid w:val="00DD6EB1"/>
    <w:rsid w:val="00DE22C8"/>
    <w:rsid w:val="00DE24EF"/>
    <w:rsid w:val="00DE437E"/>
    <w:rsid w:val="00DE5AD5"/>
    <w:rsid w:val="00DE76C5"/>
    <w:rsid w:val="00E00BDD"/>
    <w:rsid w:val="00E03842"/>
    <w:rsid w:val="00E05911"/>
    <w:rsid w:val="00E15581"/>
    <w:rsid w:val="00E15638"/>
    <w:rsid w:val="00E21713"/>
    <w:rsid w:val="00E21B96"/>
    <w:rsid w:val="00E27DFA"/>
    <w:rsid w:val="00E33BD8"/>
    <w:rsid w:val="00E3655B"/>
    <w:rsid w:val="00E45078"/>
    <w:rsid w:val="00E464BF"/>
    <w:rsid w:val="00E53878"/>
    <w:rsid w:val="00E540CC"/>
    <w:rsid w:val="00E54D97"/>
    <w:rsid w:val="00E6296E"/>
    <w:rsid w:val="00E65127"/>
    <w:rsid w:val="00E73C3F"/>
    <w:rsid w:val="00E775E6"/>
    <w:rsid w:val="00E801C7"/>
    <w:rsid w:val="00E9342F"/>
    <w:rsid w:val="00EB0058"/>
    <w:rsid w:val="00EB0E20"/>
    <w:rsid w:val="00EB2D0B"/>
    <w:rsid w:val="00EB66ED"/>
    <w:rsid w:val="00EC0331"/>
    <w:rsid w:val="00EC0ED8"/>
    <w:rsid w:val="00EC5937"/>
    <w:rsid w:val="00EE27D5"/>
    <w:rsid w:val="00EE4CF3"/>
    <w:rsid w:val="00F02A4B"/>
    <w:rsid w:val="00F115CD"/>
    <w:rsid w:val="00F23562"/>
    <w:rsid w:val="00F2379C"/>
    <w:rsid w:val="00F25ADD"/>
    <w:rsid w:val="00F338CF"/>
    <w:rsid w:val="00F34BB3"/>
    <w:rsid w:val="00F42E8D"/>
    <w:rsid w:val="00F47D1A"/>
    <w:rsid w:val="00F51F5A"/>
    <w:rsid w:val="00F63972"/>
    <w:rsid w:val="00F66628"/>
    <w:rsid w:val="00F739BC"/>
    <w:rsid w:val="00F77EC9"/>
    <w:rsid w:val="00F878FD"/>
    <w:rsid w:val="00F928C3"/>
    <w:rsid w:val="00FA2E77"/>
    <w:rsid w:val="00FA3DF4"/>
    <w:rsid w:val="00FC1AF1"/>
    <w:rsid w:val="00FC4A12"/>
    <w:rsid w:val="00FC57A2"/>
    <w:rsid w:val="00FC786D"/>
    <w:rsid w:val="00FD04DE"/>
    <w:rsid w:val="00FD0B63"/>
    <w:rsid w:val="00FE0565"/>
    <w:rsid w:val="00FE21BE"/>
    <w:rsid w:val="00FE2A9C"/>
    <w:rsid w:val="00FF3D89"/>
    <w:rsid w:val="00FF71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F1C6387C-F12A-4000-AA71-6DF85BC51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5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B3521"/>
    <w:pPr>
      <w:keepNext/>
      <w:outlineLvl w:val="1"/>
    </w:pPr>
    <w:rPr>
      <w:b/>
      <w:szCs w:val="20"/>
    </w:rPr>
  </w:style>
  <w:style w:type="paragraph" w:styleId="Heading5">
    <w:name w:val="heading 5"/>
    <w:basedOn w:val="Normal"/>
    <w:next w:val="Normal"/>
    <w:link w:val="Heading5Char"/>
    <w:unhideWhenUsed/>
    <w:qFormat/>
    <w:rsid w:val="002B352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B3521"/>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2B3521"/>
    <w:rPr>
      <w:rFonts w:ascii="Times New Roman" w:eastAsia="Times New Roman" w:hAnsi="Times New Roman" w:cs="Times New Roman"/>
      <w:b/>
      <w:bCs/>
      <w:i/>
      <w:iCs/>
      <w:sz w:val="26"/>
      <w:szCs w:val="26"/>
    </w:rPr>
  </w:style>
  <w:style w:type="character" w:styleId="Hyperlink">
    <w:name w:val="Hyperlink"/>
    <w:basedOn w:val="DefaultParagraphFont"/>
    <w:unhideWhenUsed/>
    <w:rsid w:val="002B3521"/>
    <w:rPr>
      <w:color w:val="0000FF"/>
      <w:u w:val="single"/>
    </w:rPr>
  </w:style>
  <w:style w:type="paragraph" w:styleId="Title">
    <w:name w:val="Title"/>
    <w:basedOn w:val="Normal"/>
    <w:link w:val="TitleChar"/>
    <w:qFormat/>
    <w:rsid w:val="002B3521"/>
    <w:pPr>
      <w:jc w:val="center"/>
    </w:pPr>
    <w:rPr>
      <w:b/>
      <w:szCs w:val="20"/>
    </w:rPr>
  </w:style>
  <w:style w:type="character" w:customStyle="1" w:styleId="TitleChar">
    <w:name w:val="Title Char"/>
    <w:basedOn w:val="DefaultParagraphFont"/>
    <w:link w:val="Title"/>
    <w:rsid w:val="002B3521"/>
    <w:rPr>
      <w:rFonts w:ascii="Times New Roman" w:eastAsia="Times New Roman" w:hAnsi="Times New Roman" w:cs="Times New Roman"/>
      <w:b/>
      <w:sz w:val="24"/>
      <w:szCs w:val="20"/>
    </w:rPr>
  </w:style>
  <w:style w:type="paragraph" w:styleId="Subtitle">
    <w:name w:val="Subtitle"/>
    <w:basedOn w:val="Normal"/>
    <w:link w:val="SubtitleChar"/>
    <w:qFormat/>
    <w:rsid w:val="002B3521"/>
    <w:pPr>
      <w:jc w:val="right"/>
    </w:pPr>
    <w:rPr>
      <w:szCs w:val="20"/>
      <w:lang w:val="en-AU"/>
    </w:rPr>
  </w:style>
  <w:style w:type="character" w:customStyle="1" w:styleId="SubtitleChar">
    <w:name w:val="Subtitle Char"/>
    <w:basedOn w:val="DefaultParagraphFont"/>
    <w:link w:val="Subtitle"/>
    <w:rsid w:val="002B3521"/>
    <w:rPr>
      <w:rFonts w:ascii="Times New Roman" w:eastAsia="Times New Roman" w:hAnsi="Times New Roman" w:cs="Times New Roman"/>
      <w:sz w:val="24"/>
      <w:szCs w:val="20"/>
      <w:lang w:val="en-AU"/>
    </w:rPr>
  </w:style>
  <w:style w:type="paragraph" w:styleId="BodyText3">
    <w:name w:val="Body Text 3"/>
    <w:basedOn w:val="Normal"/>
    <w:link w:val="BodyText3Char"/>
    <w:unhideWhenUsed/>
    <w:rsid w:val="002B3521"/>
    <w:pPr>
      <w:jc w:val="center"/>
    </w:pPr>
    <w:rPr>
      <w:rFonts w:ascii="Arial" w:hAnsi="Arial" w:cs="Arial"/>
      <w:b/>
      <w:bCs/>
      <w:szCs w:val="20"/>
    </w:rPr>
  </w:style>
  <w:style w:type="character" w:customStyle="1" w:styleId="BodyText3Char">
    <w:name w:val="Body Text 3 Char"/>
    <w:basedOn w:val="DefaultParagraphFont"/>
    <w:link w:val="BodyText3"/>
    <w:rsid w:val="002B3521"/>
    <w:rPr>
      <w:rFonts w:ascii="Arial" w:eastAsia="Times New Roman" w:hAnsi="Arial" w:cs="Arial"/>
      <w:b/>
      <w:bCs/>
      <w:sz w:val="24"/>
      <w:szCs w:val="20"/>
    </w:rPr>
  </w:style>
  <w:style w:type="paragraph" w:styleId="BodyTextIndent2">
    <w:name w:val="Body Text Indent 2"/>
    <w:basedOn w:val="Normal"/>
    <w:link w:val="BodyTextIndent2Char"/>
    <w:unhideWhenUsed/>
    <w:rsid w:val="002B3521"/>
    <w:pPr>
      <w:spacing w:before="120" w:after="120" w:line="360" w:lineRule="auto"/>
      <w:ind w:left="357"/>
      <w:jc w:val="both"/>
    </w:pPr>
  </w:style>
  <w:style w:type="character" w:customStyle="1" w:styleId="BodyTextIndent2Char">
    <w:name w:val="Body Text Indent 2 Char"/>
    <w:basedOn w:val="DefaultParagraphFont"/>
    <w:link w:val="BodyTextIndent2"/>
    <w:rsid w:val="002B3521"/>
    <w:rPr>
      <w:rFonts w:ascii="Times New Roman" w:eastAsia="Times New Roman" w:hAnsi="Times New Roman" w:cs="Times New Roman"/>
      <w:sz w:val="24"/>
      <w:szCs w:val="24"/>
    </w:rPr>
  </w:style>
  <w:style w:type="table" w:styleId="TableGrid">
    <w:name w:val="Table Grid"/>
    <w:basedOn w:val="TableNormal"/>
    <w:uiPriority w:val="39"/>
    <w:rsid w:val="002B3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6E1AA2"/>
    <w:pPr>
      <w:tabs>
        <w:tab w:val="center" w:pos="4153"/>
        <w:tab w:val="right" w:pos="8306"/>
      </w:tabs>
    </w:pPr>
  </w:style>
  <w:style w:type="character" w:customStyle="1" w:styleId="HeaderChar">
    <w:name w:val="Header Char"/>
    <w:basedOn w:val="DefaultParagraphFont"/>
    <w:link w:val="Header"/>
    <w:rsid w:val="006E1A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1AA2"/>
    <w:pPr>
      <w:tabs>
        <w:tab w:val="center" w:pos="4153"/>
        <w:tab w:val="right" w:pos="8306"/>
      </w:tabs>
    </w:pPr>
  </w:style>
  <w:style w:type="character" w:customStyle="1" w:styleId="FooterChar">
    <w:name w:val="Footer Char"/>
    <w:basedOn w:val="DefaultParagraphFont"/>
    <w:link w:val="Footer"/>
    <w:uiPriority w:val="99"/>
    <w:rsid w:val="006E1AA2"/>
    <w:rPr>
      <w:rFonts w:ascii="Times New Roman" w:eastAsia="Times New Roman" w:hAnsi="Times New Roman" w:cs="Times New Roman"/>
      <w:sz w:val="24"/>
      <w:szCs w:val="24"/>
    </w:rPr>
  </w:style>
  <w:style w:type="paragraph" w:customStyle="1" w:styleId="Normal14pt">
    <w:name w:val="Normal + 14 pt"/>
    <w:aliases w:val="Bold,Before:  6 pt,After:  6 pt"/>
    <w:basedOn w:val="Normal"/>
    <w:rsid w:val="003E2EDE"/>
    <w:pPr>
      <w:numPr>
        <w:ilvl w:val="1"/>
        <w:numId w:val="3"/>
      </w:numPr>
      <w:spacing w:before="120" w:after="120"/>
    </w:pPr>
    <w:rPr>
      <w:b/>
      <w:sz w:val="28"/>
    </w:rPr>
  </w:style>
  <w:style w:type="paragraph" w:styleId="ListParagraph">
    <w:name w:val="List Paragraph"/>
    <w:basedOn w:val="Normal"/>
    <w:uiPriority w:val="34"/>
    <w:qFormat/>
    <w:rsid w:val="00D422AE"/>
    <w:pPr>
      <w:ind w:left="720"/>
      <w:contextualSpacing/>
    </w:pPr>
  </w:style>
  <w:style w:type="character" w:styleId="CommentReference">
    <w:name w:val="annotation reference"/>
    <w:basedOn w:val="DefaultParagraphFont"/>
    <w:uiPriority w:val="99"/>
    <w:semiHidden/>
    <w:unhideWhenUsed/>
    <w:rsid w:val="00B74F09"/>
    <w:rPr>
      <w:sz w:val="16"/>
      <w:szCs w:val="16"/>
    </w:rPr>
  </w:style>
  <w:style w:type="paragraph" w:styleId="CommentText">
    <w:name w:val="annotation text"/>
    <w:basedOn w:val="Normal"/>
    <w:link w:val="CommentTextChar"/>
    <w:uiPriority w:val="99"/>
    <w:semiHidden/>
    <w:unhideWhenUsed/>
    <w:rsid w:val="00B74F09"/>
    <w:rPr>
      <w:sz w:val="20"/>
      <w:szCs w:val="20"/>
    </w:rPr>
  </w:style>
  <w:style w:type="character" w:customStyle="1" w:styleId="CommentTextChar">
    <w:name w:val="Comment Text Char"/>
    <w:basedOn w:val="DefaultParagraphFont"/>
    <w:link w:val="CommentText"/>
    <w:uiPriority w:val="99"/>
    <w:semiHidden/>
    <w:rsid w:val="00B74F0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74F09"/>
    <w:rPr>
      <w:b/>
      <w:bCs/>
    </w:rPr>
  </w:style>
  <w:style w:type="character" w:customStyle="1" w:styleId="CommentSubjectChar">
    <w:name w:val="Comment Subject Char"/>
    <w:basedOn w:val="CommentTextChar"/>
    <w:link w:val="CommentSubject"/>
    <w:uiPriority w:val="99"/>
    <w:semiHidden/>
    <w:rsid w:val="00B74F0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74F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F0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280944">
      <w:bodyDiv w:val="1"/>
      <w:marLeft w:val="0"/>
      <w:marRight w:val="0"/>
      <w:marTop w:val="0"/>
      <w:marBottom w:val="0"/>
      <w:divBdr>
        <w:top w:val="none" w:sz="0" w:space="0" w:color="auto"/>
        <w:left w:val="none" w:sz="0" w:space="0" w:color="auto"/>
        <w:bottom w:val="none" w:sz="0" w:space="0" w:color="auto"/>
        <w:right w:val="none" w:sz="0" w:space="0" w:color="auto"/>
      </w:divBdr>
      <w:divsChild>
        <w:div w:id="1701465439">
          <w:marLeft w:val="0"/>
          <w:marRight w:val="0"/>
          <w:marTop w:val="0"/>
          <w:marBottom w:val="0"/>
          <w:divBdr>
            <w:top w:val="none" w:sz="0" w:space="0" w:color="auto"/>
            <w:left w:val="none" w:sz="0" w:space="0" w:color="auto"/>
            <w:bottom w:val="none" w:sz="0" w:space="0" w:color="auto"/>
            <w:right w:val="none" w:sz="0" w:space="0" w:color="auto"/>
          </w:divBdr>
          <w:divsChild>
            <w:div w:id="2137483821">
              <w:marLeft w:val="0"/>
              <w:marRight w:val="0"/>
              <w:marTop w:val="0"/>
              <w:marBottom w:val="0"/>
              <w:divBdr>
                <w:top w:val="none" w:sz="0" w:space="0" w:color="auto"/>
                <w:left w:val="none" w:sz="0" w:space="0" w:color="auto"/>
                <w:bottom w:val="none" w:sz="0" w:space="0" w:color="auto"/>
                <w:right w:val="none" w:sz="0" w:space="0" w:color="auto"/>
              </w:divBdr>
              <w:divsChild>
                <w:div w:id="521431147">
                  <w:marLeft w:val="0"/>
                  <w:marRight w:val="0"/>
                  <w:marTop w:val="0"/>
                  <w:marBottom w:val="0"/>
                  <w:divBdr>
                    <w:top w:val="none" w:sz="0" w:space="0" w:color="auto"/>
                    <w:left w:val="none" w:sz="0" w:space="0" w:color="auto"/>
                    <w:bottom w:val="none" w:sz="0" w:space="0" w:color="auto"/>
                    <w:right w:val="none" w:sz="0" w:space="0" w:color="auto"/>
                  </w:divBdr>
                  <w:divsChild>
                    <w:div w:id="965893237">
                      <w:marLeft w:val="0"/>
                      <w:marRight w:val="0"/>
                      <w:marTop w:val="0"/>
                      <w:marBottom w:val="0"/>
                      <w:divBdr>
                        <w:top w:val="none" w:sz="0" w:space="0" w:color="auto"/>
                        <w:left w:val="none" w:sz="0" w:space="0" w:color="auto"/>
                        <w:bottom w:val="none" w:sz="0" w:space="0" w:color="auto"/>
                        <w:right w:val="none" w:sz="0" w:space="0" w:color="auto"/>
                      </w:divBdr>
                      <w:divsChild>
                        <w:div w:id="10133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2927">
              <w:marLeft w:val="0"/>
              <w:marRight w:val="0"/>
              <w:marTop w:val="0"/>
              <w:marBottom w:val="0"/>
              <w:divBdr>
                <w:top w:val="none" w:sz="0" w:space="0" w:color="auto"/>
                <w:left w:val="none" w:sz="0" w:space="0" w:color="auto"/>
                <w:bottom w:val="none" w:sz="0" w:space="0" w:color="auto"/>
                <w:right w:val="none" w:sz="0" w:space="0" w:color="auto"/>
              </w:divBdr>
              <w:divsChild>
                <w:div w:id="1880822766">
                  <w:marLeft w:val="0"/>
                  <w:marRight w:val="0"/>
                  <w:marTop w:val="0"/>
                  <w:marBottom w:val="0"/>
                  <w:divBdr>
                    <w:top w:val="none" w:sz="0" w:space="0" w:color="auto"/>
                    <w:left w:val="none" w:sz="0" w:space="0" w:color="auto"/>
                    <w:bottom w:val="none" w:sz="0" w:space="0" w:color="auto"/>
                    <w:right w:val="none" w:sz="0" w:space="0" w:color="auto"/>
                  </w:divBdr>
                  <w:divsChild>
                    <w:div w:id="2075002316">
                      <w:marLeft w:val="0"/>
                      <w:marRight w:val="0"/>
                      <w:marTop w:val="0"/>
                      <w:marBottom w:val="0"/>
                      <w:divBdr>
                        <w:top w:val="none" w:sz="0" w:space="0" w:color="auto"/>
                        <w:left w:val="none" w:sz="0" w:space="0" w:color="auto"/>
                        <w:bottom w:val="none" w:sz="0" w:space="0" w:color="auto"/>
                        <w:right w:val="none" w:sz="0" w:space="0" w:color="auto"/>
                      </w:divBdr>
                      <w:divsChild>
                        <w:div w:id="1173255326">
                          <w:marLeft w:val="0"/>
                          <w:marRight w:val="0"/>
                          <w:marTop w:val="0"/>
                          <w:marBottom w:val="0"/>
                          <w:divBdr>
                            <w:top w:val="none" w:sz="0" w:space="0" w:color="auto"/>
                            <w:left w:val="none" w:sz="0" w:space="0" w:color="auto"/>
                            <w:bottom w:val="none" w:sz="0" w:space="0" w:color="auto"/>
                            <w:right w:val="none" w:sz="0" w:space="0" w:color="auto"/>
                          </w:divBdr>
                          <w:divsChild>
                            <w:div w:id="1552614242">
                              <w:marLeft w:val="0"/>
                              <w:marRight w:val="0"/>
                              <w:marTop w:val="0"/>
                              <w:marBottom w:val="0"/>
                              <w:divBdr>
                                <w:top w:val="none" w:sz="0" w:space="0" w:color="auto"/>
                                <w:left w:val="none" w:sz="0" w:space="0" w:color="auto"/>
                                <w:bottom w:val="none" w:sz="0" w:space="0" w:color="auto"/>
                                <w:right w:val="none" w:sz="0" w:space="0" w:color="auto"/>
                              </w:divBdr>
                              <w:divsChild>
                                <w:div w:id="1914898361">
                                  <w:marLeft w:val="0"/>
                                  <w:marRight w:val="0"/>
                                  <w:marTop w:val="0"/>
                                  <w:marBottom w:val="0"/>
                                  <w:divBdr>
                                    <w:top w:val="none" w:sz="0" w:space="0" w:color="auto"/>
                                    <w:left w:val="none" w:sz="0" w:space="0" w:color="auto"/>
                                    <w:bottom w:val="none" w:sz="0" w:space="0" w:color="auto"/>
                                    <w:right w:val="none" w:sz="0" w:space="0" w:color="auto"/>
                                  </w:divBdr>
                                </w:div>
                                <w:div w:id="252521080">
                                  <w:marLeft w:val="0"/>
                                  <w:marRight w:val="0"/>
                                  <w:marTop w:val="0"/>
                                  <w:marBottom w:val="0"/>
                                  <w:divBdr>
                                    <w:top w:val="none" w:sz="0" w:space="0" w:color="auto"/>
                                    <w:left w:val="none" w:sz="0" w:space="0" w:color="auto"/>
                                    <w:bottom w:val="none" w:sz="0" w:space="0" w:color="auto"/>
                                    <w:right w:val="none" w:sz="0" w:space="0" w:color="auto"/>
                                  </w:divBdr>
                                  <w:divsChild>
                                    <w:div w:id="12999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viktors.karklins@ievp.gov.lv" TargetMode="External"/><Relationship Id="rId4" Type="http://schemas.openxmlformats.org/officeDocument/2006/relationships/settings" Target="settings.xml"/><Relationship Id="rId9" Type="http://schemas.openxmlformats.org/officeDocument/2006/relationships/hyperlink" Target="mailto:mara.stepanova@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5ACB36-45DE-4DE4-AECD-69E879AD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3614</Words>
  <Characters>20602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Maksims Laskovs</cp:lastModifiedBy>
  <cp:revision>4</cp:revision>
  <cp:lastPrinted>2017-03-29T07:55:00Z</cp:lastPrinted>
  <dcterms:created xsi:type="dcterms:W3CDTF">2017-03-28T10:29:00Z</dcterms:created>
  <dcterms:modified xsi:type="dcterms:W3CDTF">2017-03-29T07:55:00Z</dcterms:modified>
</cp:coreProperties>
</file>